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5AAF"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AFFILIATION AGREEMENT</w:t>
      </w:r>
    </w:p>
    <w:p w14:paraId="6FF7CB68" w14:textId="77777777" w:rsidR="00C17EFD" w:rsidRPr="00210F07" w:rsidRDefault="00C17EFD" w:rsidP="00210F07">
      <w:pPr>
        <w:jc w:val="center"/>
        <w:rPr>
          <w:rFonts w:asciiTheme="majorHAnsi" w:hAnsiTheme="majorHAnsi"/>
          <w:b/>
          <w:szCs w:val="24"/>
        </w:rPr>
      </w:pPr>
    </w:p>
    <w:p w14:paraId="10433AD6"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7E34E680" w14:textId="77777777" w:rsidR="00C17EFD" w:rsidRPr="00210F07" w:rsidRDefault="00C17EFD" w:rsidP="00210F07">
      <w:pPr>
        <w:jc w:val="center"/>
        <w:rPr>
          <w:rFonts w:asciiTheme="majorHAnsi" w:hAnsiTheme="majorHAnsi"/>
          <w:b/>
          <w:szCs w:val="24"/>
        </w:rPr>
      </w:pPr>
    </w:p>
    <w:p w14:paraId="4E7BB6A2"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7B1A41AF" w14:textId="77777777" w:rsidR="00C17EFD" w:rsidRPr="00210F07" w:rsidRDefault="00C17EFD" w:rsidP="00210F07">
      <w:pPr>
        <w:jc w:val="center"/>
        <w:rPr>
          <w:rFonts w:asciiTheme="majorHAnsi" w:hAnsiTheme="majorHAnsi"/>
          <w:b/>
          <w:szCs w:val="24"/>
        </w:rPr>
      </w:pPr>
    </w:p>
    <w:p w14:paraId="3956D8CD"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53C7FE9F" w14:textId="77777777" w:rsidR="00C17EFD" w:rsidRPr="00210F07" w:rsidRDefault="00C17EFD" w:rsidP="00210F07">
      <w:pPr>
        <w:jc w:val="center"/>
        <w:rPr>
          <w:rFonts w:asciiTheme="majorHAnsi" w:hAnsiTheme="majorHAnsi"/>
          <w:b/>
          <w:szCs w:val="24"/>
        </w:rPr>
      </w:pPr>
    </w:p>
    <w:p w14:paraId="3A8004E9"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5C492EBE" w14:textId="77777777" w:rsidR="00C17EFD" w:rsidRPr="00210F07" w:rsidRDefault="00C17EFD" w:rsidP="00210F07">
      <w:pPr>
        <w:rPr>
          <w:rFonts w:asciiTheme="majorHAnsi" w:hAnsiTheme="majorHAnsi"/>
          <w:szCs w:val="24"/>
        </w:rPr>
      </w:pPr>
    </w:p>
    <w:p w14:paraId="7E930F87"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 xml:space="preserve">located </w:t>
      </w:r>
      <w:r w:rsidR="00C22EB1">
        <w:rPr>
          <w:rFonts w:asciiTheme="majorHAnsi" w:hAnsiTheme="majorHAnsi"/>
          <w:szCs w:val="24"/>
        </w:rPr>
        <w:t xml:space="preserve">throughout the States of </w:t>
      </w:r>
      <w:r w:rsidR="006F676D">
        <w:rPr>
          <w:rFonts w:asciiTheme="majorHAnsi" w:hAnsiTheme="majorHAnsi"/>
          <w:szCs w:val="24"/>
        </w:rPr>
        <w:t>Indiana and __________________________</w:t>
      </w:r>
      <w:r w:rsidR="005E1FB5" w:rsidRPr="00210F07">
        <w:rPr>
          <w:rFonts w:asciiTheme="majorHAnsi" w:hAnsiTheme="majorHAnsi"/>
          <w:szCs w:val="24"/>
        </w:rPr>
        <w:t>.</w:t>
      </w:r>
    </w:p>
    <w:p w14:paraId="6AC7AC72" w14:textId="77777777" w:rsidR="005E1FB5" w:rsidRPr="00210F07" w:rsidRDefault="005E1FB5" w:rsidP="00210F07">
      <w:pPr>
        <w:rPr>
          <w:rFonts w:asciiTheme="majorHAnsi" w:hAnsiTheme="majorHAnsi"/>
          <w:szCs w:val="24"/>
        </w:rPr>
      </w:pPr>
    </w:p>
    <w:p w14:paraId="092F7BBE"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7DAAD1E8" w14:textId="77777777" w:rsidR="008847E3" w:rsidRPr="00210F07" w:rsidRDefault="008847E3" w:rsidP="00210F07">
      <w:pPr>
        <w:rPr>
          <w:rFonts w:asciiTheme="majorHAnsi" w:hAnsiTheme="majorHAnsi"/>
          <w:szCs w:val="24"/>
        </w:rPr>
      </w:pPr>
    </w:p>
    <w:p w14:paraId="1D439FBA" w14:textId="77777777" w:rsidR="008847E3" w:rsidRPr="00210F07" w:rsidRDefault="008847E3" w:rsidP="00210F07">
      <w:pPr>
        <w:ind w:firstLine="720"/>
        <w:rPr>
          <w:rFonts w:asciiTheme="majorHAnsi" w:hAnsiTheme="majorHAnsi"/>
          <w:szCs w:val="24"/>
        </w:rPr>
      </w:pPr>
      <w:r w:rsidRPr="00210F07">
        <w:rPr>
          <w:rFonts w:asciiTheme="majorHAnsi" w:hAnsiTheme="majorHAnsi"/>
          <w:b/>
          <w:szCs w:val="24"/>
        </w:rPr>
        <w:t>Whereas,</w:t>
      </w:r>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46537285" w14:textId="77777777" w:rsidR="008847E3" w:rsidRPr="00210F07" w:rsidRDefault="008847E3" w:rsidP="00210F07">
      <w:pPr>
        <w:rPr>
          <w:rFonts w:asciiTheme="majorHAnsi" w:hAnsiTheme="majorHAnsi"/>
          <w:szCs w:val="24"/>
        </w:rPr>
      </w:pPr>
    </w:p>
    <w:p w14:paraId="0A5D2AE4" w14:textId="77777777" w:rsidR="00C17EFD" w:rsidRPr="00210F07" w:rsidRDefault="00C17EFD" w:rsidP="00210F07">
      <w:pPr>
        <w:rPr>
          <w:rFonts w:asciiTheme="majorHAnsi" w:hAnsiTheme="majorHAnsi"/>
          <w:szCs w:val="24"/>
        </w:rPr>
      </w:pPr>
    </w:p>
    <w:p w14:paraId="334326C0"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DA5ECB" w:rsidRPr="00210F07">
        <w:rPr>
          <w:rFonts w:asciiTheme="majorHAnsi" w:hAnsiTheme="majorHAnsi"/>
          <w:szCs w:val="24"/>
        </w:rPr>
        <w:t>the University’s ____________________________________ program(s)</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323256E3" w14:textId="77777777" w:rsidR="00C17EFD" w:rsidRPr="00210F07" w:rsidRDefault="00C17EFD" w:rsidP="00210F07">
      <w:pPr>
        <w:rPr>
          <w:rFonts w:asciiTheme="majorHAnsi" w:hAnsiTheme="majorHAnsi"/>
          <w:szCs w:val="24"/>
        </w:rPr>
      </w:pPr>
    </w:p>
    <w:p w14:paraId="503C12B6"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2BA6BE90" w14:textId="77777777" w:rsidR="00C17EFD" w:rsidRPr="00210F07" w:rsidRDefault="00C17EFD" w:rsidP="00210F07">
      <w:pPr>
        <w:rPr>
          <w:rFonts w:asciiTheme="majorHAnsi" w:hAnsiTheme="majorHAnsi"/>
          <w:szCs w:val="24"/>
        </w:rPr>
      </w:pPr>
    </w:p>
    <w:p w14:paraId="36E96A1D"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33989F2C" w14:textId="77777777" w:rsidR="00C17EFD" w:rsidRPr="00210F07" w:rsidRDefault="00C17EFD" w:rsidP="00210F07">
      <w:pPr>
        <w:rPr>
          <w:rFonts w:asciiTheme="majorHAnsi" w:hAnsiTheme="majorHAnsi"/>
          <w:szCs w:val="24"/>
        </w:rPr>
      </w:pPr>
    </w:p>
    <w:p w14:paraId="011F1D26"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21ADFD31"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2AD71818" w14:textId="77777777" w:rsidR="00C17EFD" w:rsidRPr="00210F07" w:rsidRDefault="00C17EFD" w:rsidP="00210F07">
      <w:pPr>
        <w:rPr>
          <w:rFonts w:asciiTheme="majorHAnsi" w:hAnsiTheme="majorHAnsi"/>
          <w:szCs w:val="24"/>
        </w:rPr>
      </w:pPr>
    </w:p>
    <w:p w14:paraId="18C42727"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381EB782"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0D72B821"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050E872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1962DF39"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011A4635"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 xml:space="preserve">by either party upon ninety (90) days written notice to the </w:t>
      </w:r>
      <w:r w:rsidRPr="00210F07">
        <w:rPr>
          <w:rFonts w:asciiTheme="majorHAnsi" w:hAnsiTheme="majorHAnsi"/>
          <w:szCs w:val="24"/>
        </w:rPr>
        <w:lastRenderedPageBreak/>
        <w:t>other party</w:t>
      </w:r>
      <w:r w:rsidR="001766F6" w:rsidRPr="00210F07">
        <w:rPr>
          <w:rFonts w:asciiTheme="majorHAnsi" w:hAnsiTheme="majorHAnsi"/>
          <w:szCs w:val="24"/>
        </w:rPr>
        <w:t>.</w:t>
      </w:r>
    </w:p>
    <w:p w14:paraId="68041114"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7F102473"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29534292" w14:textId="77777777" w:rsidR="00C17EFD" w:rsidRPr="00210F07" w:rsidRDefault="00C17EFD" w:rsidP="00210F07">
      <w:pPr>
        <w:rPr>
          <w:rFonts w:asciiTheme="majorHAnsi" w:hAnsiTheme="majorHAnsi"/>
          <w:b/>
          <w:szCs w:val="24"/>
        </w:rPr>
      </w:pPr>
    </w:p>
    <w:p w14:paraId="7A2D9900"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This Agreement is subject to changes and revision as necessary and by agreement of the parties; provided, however, that any such change or revision must be agreed to in writing by both parties in order to be binding.</w:t>
      </w:r>
    </w:p>
    <w:p w14:paraId="42539D85" w14:textId="77777777" w:rsidR="00C17EFD" w:rsidRPr="00210F07" w:rsidRDefault="00C17EFD" w:rsidP="00210F07">
      <w:pPr>
        <w:rPr>
          <w:rFonts w:asciiTheme="majorHAnsi" w:hAnsiTheme="majorHAnsi"/>
          <w:b/>
          <w:szCs w:val="24"/>
        </w:rPr>
      </w:pPr>
    </w:p>
    <w:p w14:paraId="1CCECF5C"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44F5C04F"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22DF5FE8"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6E6F0C83"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353FF780"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7206B15A" w14:textId="77777777" w:rsidR="00C17EFD" w:rsidRPr="00210F07" w:rsidRDefault="00C17EFD" w:rsidP="00210F07">
      <w:pPr>
        <w:rPr>
          <w:rFonts w:asciiTheme="majorHAnsi" w:hAnsiTheme="majorHAnsi"/>
          <w:szCs w:val="24"/>
        </w:rPr>
      </w:pPr>
    </w:p>
    <w:p w14:paraId="05CED152"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6A40E192" w14:textId="77777777" w:rsidR="00C17EFD" w:rsidRPr="00210F07" w:rsidRDefault="00C17EFD" w:rsidP="00210F07">
      <w:pPr>
        <w:rPr>
          <w:rFonts w:asciiTheme="majorHAnsi" w:hAnsiTheme="majorHAnsi"/>
          <w:szCs w:val="24"/>
        </w:rPr>
      </w:pPr>
    </w:p>
    <w:p w14:paraId="561A9360"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5494B4F2" w14:textId="77777777" w:rsidR="00C17EFD" w:rsidRPr="00210F07" w:rsidRDefault="00C17EFD" w:rsidP="00210F07">
      <w:pPr>
        <w:rPr>
          <w:rFonts w:asciiTheme="majorHAnsi" w:hAnsiTheme="majorHAnsi"/>
          <w:szCs w:val="24"/>
        </w:rPr>
      </w:pPr>
    </w:p>
    <w:p w14:paraId="67EE9768"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47335569" w14:textId="77777777" w:rsidR="00C17EFD" w:rsidRPr="00210F07" w:rsidRDefault="00C17EFD" w:rsidP="00210F07">
      <w:pPr>
        <w:rPr>
          <w:rFonts w:asciiTheme="majorHAnsi" w:hAnsiTheme="majorHAnsi"/>
          <w:szCs w:val="24"/>
        </w:rPr>
      </w:pPr>
    </w:p>
    <w:p w14:paraId="176074D0"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6A6E16F8" w14:textId="77777777" w:rsidR="00C17EFD" w:rsidRPr="00210F07" w:rsidRDefault="00C17EFD" w:rsidP="00210F07">
      <w:pPr>
        <w:pStyle w:val="Level1"/>
        <w:numPr>
          <w:ilvl w:val="0"/>
          <w:numId w:val="0"/>
        </w:numPr>
        <w:ind w:left="2160"/>
        <w:rPr>
          <w:rFonts w:asciiTheme="majorHAnsi" w:hAnsiTheme="majorHAnsi"/>
          <w:szCs w:val="24"/>
        </w:rPr>
      </w:pPr>
    </w:p>
    <w:p w14:paraId="1C7405E8"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employees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w:t>
      </w:r>
      <w:r w:rsidRPr="00210F07">
        <w:rPr>
          <w:rFonts w:asciiTheme="majorHAnsi" w:hAnsiTheme="majorHAnsi"/>
          <w:szCs w:val="24"/>
        </w:rPr>
        <w:lastRenderedPageBreak/>
        <w:t xml:space="preserve">change in insurance coverage occurs during the </w:t>
      </w:r>
      <w:r w:rsidR="00EF7F13">
        <w:rPr>
          <w:rFonts w:asciiTheme="majorHAnsi" w:hAnsiTheme="majorHAnsi"/>
          <w:szCs w:val="24"/>
        </w:rPr>
        <w:t>term of the Agreement</w:t>
      </w:r>
      <w:r w:rsidRPr="00210F07">
        <w:rPr>
          <w:rFonts w:asciiTheme="majorHAnsi" w:hAnsiTheme="majorHAnsi"/>
          <w:szCs w:val="24"/>
        </w:rPr>
        <w:t>.</w:t>
      </w:r>
    </w:p>
    <w:p w14:paraId="2A1358A5" w14:textId="77777777" w:rsidR="00C17EFD" w:rsidRPr="00210F07" w:rsidRDefault="00C17EFD" w:rsidP="00210F07">
      <w:pPr>
        <w:autoSpaceDE w:val="0"/>
        <w:autoSpaceDN w:val="0"/>
        <w:adjustRightInd w:val="0"/>
        <w:ind w:left="1440"/>
        <w:rPr>
          <w:rFonts w:asciiTheme="majorHAnsi" w:hAnsiTheme="majorHAnsi"/>
          <w:szCs w:val="24"/>
        </w:rPr>
      </w:pPr>
    </w:p>
    <w:p w14:paraId="433C70BB"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w:t>
      </w:r>
      <w:r>
        <w:rPr>
          <w:rFonts w:asciiTheme="majorHAnsi" w:hAnsiTheme="majorHAnsi"/>
          <w:szCs w:val="24"/>
        </w:rPr>
        <w:t xml:space="preserve"> in the State of Indiana in</w:t>
      </w:r>
      <w:r w:rsidRPr="00210F07">
        <w:rPr>
          <w:rFonts w:asciiTheme="majorHAnsi" w:hAnsiTheme="majorHAnsi"/>
          <w:szCs w:val="24"/>
        </w:rPr>
        <w:t xml:space="preserve"> one of 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w:t>
      </w:r>
      <w:r>
        <w:rPr>
          <w:rFonts w:asciiTheme="majorHAnsi" w:hAnsiTheme="majorHAnsi"/>
          <w:szCs w:val="24"/>
        </w:rPr>
        <w:t>limits of not less than those prescribed for health care providers like the student as set forth in Ind. Code 34-18-4-1, as amended and as it may be amended from time to time</w:t>
      </w:r>
      <w:r w:rsidRPr="00210F07">
        <w:rPr>
          <w:rFonts w:asciiTheme="majorHAnsi" w:hAnsiTheme="majorHAnsi"/>
          <w:szCs w:val="24"/>
        </w:rPr>
        <w:t>.  University’s obligation under this paragraph shall be no greater than that provided for in its insurance coverage, which, for example, does not cover claims arising out of or related to intentional misconduct or gross negligence.</w:t>
      </w:r>
    </w:p>
    <w:p w14:paraId="00BD9805" w14:textId="77777777" w:rsidR="00C15E7C" w:rsidRPr="00210F07" w:rsidRDefault="00C15E7C" w:rsidP="00C15E7C">
      <w:pPr>
        <w:autoSpaceDE w:val="0"/>
        <w:autoSpaceDN w:val="0"/>
        <w:adjustRightInd w:val="0"/>
        <w:ind w:left="1440"/>
        <w:rPr>
          <w:rFonts w:asciiTheme="majorHAnsi" w:hAnsiTheme="majorHAnsi"/>
          <w:szCs w:val="24"/>
        </w:rPr>
      </w:pPr>
    </w:p>
    <w:p w14:paraId="047DA261"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w:t>
      </w:r>
      <w:r>
        <w:rPr>
          <w:rFonts w:asciiTheme="majorHAnsi" w:hAnsiTheme="majorHAnsi"/>
          <w:szCs w:val="24"/>
        </w:rPr>
        <w:t xml:space="preserve"> outside the State of Indiana in</w:t>
      </w:r>
      <w:r w:rsidRPr="00210F07">
        <w:rPr>
          <w:rFonts w:asciiTheme="majorHAnsi" w:hAnsiTheme="majorHAnsi"/>
          <w:szCs w:val="24"/>
        </w:rPr>
        <w:t xml:space="preserve"> one of 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w:t>
      </w:r>
      <w:r>
        <w:rPr>
          <w:rFonts w:asciiTheme="majorHAnsi" w:hAnsiTheme="majorHAnsi"/>
          <w:szCs w:val="24"/>
        </w:rPr>
        <w:t>primary limits of $1,000,000 per occurrence / $1,000,000 in the annual aggregate, with excess coverage limits of $2,000,000 per occurrence / $2,000,000 in the annual aggregate, for a combined total of $3,000,000 per occurrence and $3,000,000 in the annual aggregate</w:t>
      </w:r>
      <w:r w:rsidRPr="00210F07">
        <w:rPr>
          <w:rFonts w:asciiTheme="majorHAnsi" w:hAnsiTheme="majorHAnsi"/>
          <w:szCs w:val="24"/>
        </w:rPr>
        <w:t>.  University’s obligation under this paragraph shall be no greater than that provided for in its insurance coverage, which, for example, does not cover claims arising out of or related to intentional misconduct or gross negligence.</w:t>
      </w:r>
    </w:p>
    <w:p w14:paraId="62CB1D4F" w14:textId="77777777" w:rsidR="00C15E7C" w:rsidRPr="00210F07" w:rsidRDefault="00C15E7C" w:rsidP="00C15E7C">
      <w:pPr>
        <w:autoSpaceDE w:val="0"/>
        <w:autoSpaceDN w:val="0"/>
        <w:adjustRightInd w:val="0"/>
        <w:rPr>
          <w:rFonts w:asciiTheme="majorHAnsi" w:hAnsiTheme="majorHAnsi"/>
          <w:szCs w:val="24"/>
        </w:rPr>
      </w:pPr>
    </w:p>
    <w:p w14:paraId="25303C45"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do not qualify for coverage by the University under 4(b) above, the University shall cause each such student to obtain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p>
    <w:p w14:paraId="4684F21E" w14:textId="77777777" w:rsidR="00C15E7C" w:rsidRPr="00210F07" w:rsidRDefault="00C15E7C" w:rsidP="00C15E7C">
      <w:pPr>
        <w:pStyle w:val="Level1"/>
        <w:numPr>
          <w:ilvl w:val="0"/>
          <w:numId w:val="0"/>
        </w:numPr>
        <w:autoSpaceDE w:val="0"/>
        <w:autoSpaceDN w:val="0"/>
        <w:adjustRightInd w:val="0"/>
        <w:ind w:left="2880"/>
        <w:outlineLvl w:val="9"/>
        <w:rPr>
          <w:rFonts w:asciiTheme="majorHAnsi" w:hAnsiTheme="majorHAnsi"/>
          <w:szCs w:val="24"/>
        </w:rPr>
      </w:pPr>
    </w:p>
    <w:p w14:paraId="75493493" w14:textId="77777777" w:rsidR="00E65A26"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lastRenderedPageBreak/>
        <w:t xml:space="preserve">The parties acknowledge that professional liability insurance may not be required for those students that will not have patient contact.  Facility shall make the final determination whether professional liability insurance is necessary for a particular educational </w:t>
      </w:r>
      <w:r>
        <w:rPr>
          <w:rFonts w:asciiTheme="majorHAnsi" w:hAnsiTheme="majorHAnsi"/>
          <w:szCs w:val="24"/>
        </w:rPr>
        <w:t>program</w:t>
      </w:r>
      <w:r w:rsidR="00E65A26" w:rsidRPr="00210F07">
        <w:rPr>
          <w:rFonts w:asciiTheme="majorHAnsi" w:hAnsiTheme="majorHAnsi"/>
          <w:szCs w:val="24"/>
        </w:rPr>
        <w:t>.</w:t>
      </w:r>
    </w:p>
    <w:p w14:paraId="1472D6C7" w14:textId="77777777" w:rsidR="00C17EFD" w:rsidRPr="00210F07" w:rsidRDefault="00C17EFD" w:rsidP="00210F07">
      <w:pPr>
        <w:rPr>
          <w:rFonts w:asciiTheme="majorHAnsi" w:hAnsiTheme="majorHAnsi"/>
          <w:szCs w:val="24"/>
        </w:rPr>
      </w:pPr>
    </w:p>
    <w:p w14:paraId="14A64F03"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4B31DAD7" w14:textId="77777777" w:rsidR="00C17EFD" w:rsidRPr="00210F07" w:rsidRDefault="00C17EFD" w:rsidP="00210F07">
      <w:pPr>
        <w:rPr>
          <w:rFonts w:asciiTheme="majorHAnsi" w:hAnsiTheme="majorHAnsi"/>
          <w:szCs w:val="24"/>
        </w:rPr>
      </w:pPr>
    </w:p>
    <w:p w14:paraId="52A53F26"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s pertinent policies and procedure</w:t>
      </w:r>
      <w:r w:rsidR="001766F6" w:rsidRPr="00210F07">
        <w:rPr>
          <w:rFonts w:asciiTheme="majorHAnsi" w:hAnsiTheme="majorHAnsi"/>
          <w:szCs w:val="24"/>
        </w:rPr>
        <w:t>,</w:t>
      </w:r>
      <w:r w:rsidRPr="00210F07">
        <w:rPr>
          <w:rFonts w:asciiTheme="majorHAnsi" w:hAnsiTheme="majorHAnsi"/>
          <w:szCs w:val="24"/>
        </w:rPr>
        <w:t xml:space="preserve"> if such materials are provided by the Facility.</w:t>
      </w:r>
    </w:p>
    <w:p w14:paraId="287474DD"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16B416E2"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r w:rsidR="007C09D8" w:rsidRPr="00210F07">
        <w:rPr>
          <w:rFonts w:asciiTheme="majorHAnsi" w:hAnsiTheme="majorHAnsi"/>
          <w:szCs w:val="24"/>
        </w:rPr>
        <w:t>be considered to be employees of the Facility.  In addition, University agrees that a student’s breach of Facility’s policies concerning confidentiality shall be grounds for student discipline by University, including dismissal from the educational program and/or removal from the Facility.</w:t>
      </w:r>
    </w:p>
    <w:p w14:paraId="15DE925A" w14:textId="77777777" w:rsidR="00C17EFD" w:rsidRPr="00210F07" w:rsidRDefault="00C17EFD" w:rsidP="00210F07">
      <w:pPr>
        <w:rPr>
          <w:rFonts w:asciiTheme="majorHAnsi" w:hAnsiTheme="majorHAnsi"/>
          <w:szCs w:val="24"/>
        </w:rPr>
      </w:pPr>
    </w:p>
    <w:p w14:paraId="16A14DA8"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452CDA08" w14:textId="77777777" w:rsidR="00C17EFD" w:rsidRPr="00210F07" w:rsidRDefault="00C17EFD" w:rsidP="00210F07">
      <w:pPr>
        <w:rPr>
          <w:rFonts w:asciiTheme="majorHAnsi" w:hAnsiTheme="majorHAnsi"/>
          <w:szCs w:val="24"/>
        </w:rPr>
      </w:pPr>
    </w:p>
    <w:p w14:paraId="64B540FE"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188B332E"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2F373C8F"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751B136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2AC49EB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5409271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7E2DBD66"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3BC7F1A8"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08EA0C3"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 xml:space="preserve">To provide documentation of appropriate liability insurance as </w:t>
      </w:r>
      <w:r w:rsidRPr="00210F07">
        <w:rPr>
          <w:rFonts w:asciiTheme="majorHAnsi" w:hAnsiTheme="majorHAnsi"/>
          <w:szCs w:val="24"/>
        </w:rPr>
        <w:lastRenderedPageBreak/>
        <w:t>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7ABA0D70"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4EA26F29"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488F4572" w14:textId="77777777" w:rsidR="00C17EFD" w:rsidRPr="00210F07" w:rsidRDefault="00C17EFD" w:rsidP="00210F07">
      <w:pPr>
        <w:rPr>
          <w:rFonts w:asciiTheme="majorHAnsi" w:hAnsiTheme="majorHAnsi"/>
          <w:szCs w:val="24"/>
        </w:rPr>
      </w:pPr>
    </w:p>
    <w:p w14:paraId="3B68002E"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1FDBAF6B"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49E55305"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Provide an orientation for the purpose of familiarizing students with Facility’s physical facilities, philosophy, policies and procedures for providing care, and such other aspects of Facility’s operations as are pertinent to the educational experience of the students.</w:t>
      </w:r>
    </w:p>
    <w:p w14:paraId="7DAEB4AA"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3255D365"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Maintain a sufficient level of staff support to provide supervision of students and to carry out normal service functions without having students perform in lieu of staff.  Notify the University if staffing falls below this level while students are present on scheduled affiliation.</w:t>
      </w:r>
    </w:p>
    <w:p w14:paraId="219BAA6D" w14:textId="77777777" w:rsidR="00C17EFD" w:rsidRPr="00210F07" w:rsidRDefault="00C17EFD" w:rsidP="00210F07">
      <w:pPr>
        <w:rPr>
          <w:rFonts w:asciiTheme="majorHAnsi" w:hAnsiTheme="majorHAnsi"/>
          <w:szCs w:val="24"/>
        </w:rPr>
      </w:pPr>
    </w:p>
    <w:p w14:paraId="6BE5DE2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6C896898" w14:textId="77777777" w:rsidR="00C17EFD" w:rsidRPr="00210F07" w:rsidRDefault="00C17EFD" w:rsidP="00210F07">
      <w:pPr>
        <w:rPr>
          <w:rFonts w:asciiTheme="majorHAnsi" w:hAnsiTheme="majorHAnsi"/>
          <w:szCs w:val="24"/>
        </w:rPr>
      </w:pPr>
    </w:p>
    <w:p w14:paraId="6E7E7FFC"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0600CEA0" w14:textId="77777777" w:rsidR="00C17EFD" w:rsidRPr="00210F07" w:rsidRDefault="00C17EFD" w:rsidP="00210F07">
      <w:pPr>
        <w:rPr>
          <w:rFonts w:asciiTheme="majorHAnsi" w:hAnsiTheme="majorHAnsi"/>
          <w:szCs w:val="24"/>
        </w:rPr>
      </w:pPr>
    </w:p>
    <w:p w14:paraId="68038F23"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Retain complete responsibility for patient care, providing adequate supervision of students at all times.</w:t>
      </w:r>
    </w:p>
    <w:p w14:paraId="6B9728B3" w14:textId="77777777" w:rsidR="00C17EFD" w:rsidRPr="00210F07" w:rsidRDefault="00C17EFD" w:rsidP="00210F07">
      <w:pPr>
        <w:rPr>
          <w:rFonts w:asciiTheme="majorHAnsi" w:hAnsiTheme="majorHAnsi"/>
          <w:szCs w:val="24"/>
        </w:rPr>
      </w:pPr>
    </w:p>
    <w:p w14:paraId="210145F4"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48E55CE9" w14:textId="77777777" w:rsidR="00C17EFD" w:rsidRPr="00210F07" w:rsidRDefault="00C17EFD" w:rsidP="00210F07">
      <w:pPr>
        <w:rPr>
          <w:rFonts w:asciiTheme="majorHAnsi" w:hAnsiTheme="majorHAnsi"/>
          <w:szCs w:val="24"/>
        </w:rPr>
      </w:pPr>
    </w:p>
    <w:p w14:paraId="222A241F"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45B88C0F" w14:textId="77777777" w:rsidR="00C17EFD" w:rsidRPr="00210F07" w:rsidRDefault="00C17EFD" w:rsidP="00210F07">
      <w:pPr>
        <w:rPr>
          <w:rFonts w:asciiTheme="majorHAnsi" w:hAnsiTheme="majorHAnsi"/>
          <w:szCs w:val="24"/>
        </w:rPr>
      </w:pPr>
    </w:p>
    <w:p w14:paraId="53E1EA46"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 xml:space="preserve">Maintain all applicable accreditation requirements and certify such compliance to the University or other entity as requested by the University.  The Facility shall also permit authorities responsible for </w:t>
      </w:r>
      <w:r w:rsidR="00C17EFD" w:rsidRPr="00210F07">
        <w:rPr>
          <w:rFonts w:asciiTheme="majorHAnsi" w:hAnsiTheme="majorHAnsi"/>
          <w:szCs w:val="24"/>
        </w:rPr>
        <w:lastRenderedPageBreak/>
        <w:t>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1CE55C91" w14:textId="77777777" w:rsidR="00C17EFD" w:rsidRPr="00210F07" w:rsidRDefault="00C17EFD" w:rsidP="00210F07">
      <w:pPr>
        <w:rPr>
          <w:rFonts w:asciiTheme="majorHAnsi" w:hAnsiTheme="majorHAnsi"/>
          <w:szCs w:val="24"/>
        </w:rPr>
      </w:pPr>
    </w:p>
    <w:p w14:paraId="261CF80D"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4064C83D" w14:textId="77777777" w:rsidR="00C17EFD" w:rsidRPr="00210F07" w:rsidRDefault="00C17EFD" w:rsidP="00210F07">
      <w:pPr>
        <w:rPr>
          <w:rFonts w:asciiTheme="majorHAnsi" w:hAnsiTheme="majorHAnsi"/>
          <w:szCs w:val="24"/>
        </w:rPr>
      </w:pPr>
    </w:p>
    <w:p w14:paraId="7562AADE"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information shall only be disclosed to third parties in accordance with the Family Educational Rights and Privacy Act.</w:t>
      </w:r>
    </w:p>
    <w:p w14:paraId="6541F744"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2EB7C5D8"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5B2DB6A6" w14:textId="77777777" w:rsidR="00C17EFD" w:rsidRPr="00210F07" w:rsidRDefault="00C17EFD" w:rsidP="00210F07">
      <w:pPr>
        <w:rPr>
          <w:rFonts w:asciiTheme="majorHAnsi" w:hAnsiTheme="majorHAnsi"/>
          <w:szCs w:val="24"/>
        </w:rPr>
      </w:pPr>
    </w:p>
    <w:p w14:paraId="03C4ED94"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34DAF021" w14:textId="77777777" w:rsidR="00C17EFD" w:rsidRPr="00210F07" w:rsidRDefault="00C17EFD" w:rsidP="00210F07">
      <w:pPr>
        <w:rPr>
          <w:rFonts w:asciiTheme="majorHAnsi" w:hAnsiTheme="majorHAnsi"/>
          <w:szCs w:val="24"/>
        </w:rPr>
      </w:pPr>
    </w:p>
    <w:p w14:paraId="4E3ADFA7" w14:textId="77777777" w:rsidR="00C17EFD"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11,246 and the related regulations to each.  Each party assures that it will not discriminate against any individual </w:t>
      </w:r>
      <w:r w:rsidR="00C17EFD" w:rsidRPr="0028365A">
        <w:rPr>
          <w:rFonts w:asciiTheme="majorHAnsi" w:hAnsiTheme="majorHAnsi"/>
          <w:szCs w:val="24"/>
        </w:rPr>
        <w:t xml:space="preserve">including, but not limited to, employees or applicants for employment and/or students, because of </w:t>
      </w:r>
      <w:r w:rsidR="0028365A" w:rsidRPr="0028365A">
        <w:rPr>
          <w:rFonts w:asciiTheme="majorHAnsi" w:hAnsiTheme="majorHAnsi"/>
        </w:rPr>
        <w:t>age, color, disability, ethnicity, sex, gender identity, gender expression, genetic information, marital status, national origin, race, religion, sexual orientation, or veteran status</w:t>
      </w:r>
      <w:r w:rsidR="00C17EFD" w:rsidRPr="0028365A">
        <w:rPr>
          <w:rFonts w:asciiTheme="majorHAnsi" w:hAnsiTheme="majorHAnsi"/>
          <w:szCs w:val="24"/>
        </w:rPr>
        <w:t>.</w:t>
      </w:r>
    </w:p>
    <w:p w14:paraId="43A2F650"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5DD04370" w14:textId="6C6C6E79"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t xml:space="preserve">Facility agrees that it is Facility’s duty to investigate all complaints of sexual misconduct related to the clinical experience at Facility, to report to University receipt of any complaint involving a University student or employee, and to cooperate with University on any </w:t>
      </w:r>
      <w:r w:rsidR="003732BB">
        <w:rPr>
          <w:rFonts w:asciiTheme="majorHAnsi" w:hAnsiTheme="majorHAnsi"/>
          <w:szCs w:val="24"/>
        </w:rPr>
        <w:lastRenderedPageBreak/>
        <w:t>appropriate</w:t>
      </w:r>
      <w:r>
        <w:rPr>
          <w:rFonts w:asciiTheme="majorHAnsi" w:hAnsiTheme="majorHAnsi"/>
          <w:szCs w:val="24"/>
        </w:rPr>
        <w:t xml:space="preserve"> measures the </w:t>
      </w:r>
      <w:r w:rsidR="003732BB">
        <w:rPr>
          <w:rFonts w:asciiTheme="majorHAnsi" w:hAnsiTheme="majorHAnsi"/>
          <w:szCs w:val="24"/>
        </w:rPr>
        <w:t>parties</w:t>
      </w:r>
      <w:r>
        <w:rPr>
          <w:rFonts w:asciiTheme="majorHAnsi" w:hAnsiTheme="majorHAnsi"/>
          <w:szCs w:val="24"/>
        </w:rPr>
        <w:t xml:space="preserve"> deem necessary.</w:t>
      </w:r>
    </w:p>
    <w:p w14:paraId="19B7FA81" w14:textId="77777777" w:rsidR="00771135" w:rsidRPr="00210F07" w:rsidRDefault="00771135" w:rsidP="00210F07">
      <w:pPr>
        <w:pStyle w:val="ListParagraph"/>
        <w:rPr>
          <w:rFonts w:asciiTheme="majorHAnsi" w:hAnsiTheme="majorHAnsi"/>
          <w:szCs w:val="24"/>
        </w:rPr>
      </w:pPr>
    </w:p>
    <w:p w14:paraId="4211E009"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No party shall use or mention in any publicity, advertising, promotional materials or news release the name or service mark(s) of the other party without the prior written consent of that party.</w:t>
      </w:r>
    </w:p>
    <w:p w14:paraId="42CC8373"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3ADBA5E0"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177746B6"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55E080C5"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20B8D870" w14:textId="77777777" w:rsidR="00C17EFD" w:rsidRDefault="00C17EFD" w:rsidP="00210F07">
      <w:pPr>
        <w:pStyle w:val="Level3"/>
        <w:numPr>
          <w:ilvl w:val="0"/>
          <w:numId w:val="0"/>
        </w:numPr>
        <w:tabs>
          <w:tab w:val="left" w:pos="-1440"/>
        </w:tabs>
        <w:rPr>
          <w:rFonts w:asciiTheme="majorHAnsi" w:hAnsiTheme="majorHAnsi"/>
          <w:szCs w:val="24"/>
        </w:rPr>
      </w:pPr>
    </w:p>
    <w:p w14:paraId="6E54167A" w14:textId="77777777" w:rsidR="00E80689" w:rsidRDefault="00E80689" w:rsidP="00210F07">
      <w:pPr>
        <w:pStyle w:val="Level3"/>
        <w:numPr>
          <w:ilvl w:val="0"/>
          <w:numId w:val="0"/>
        </w:numPr>
        <w:tabs>
          <w:tab w:val="left" w:pos="-1440"/>
        </w:tabs>
        <w:rPr>
          <w:rFonts w:asciiTheme="majorHAnsi" w:hAnsiTheme="majorHAnsi"/>
          <w:szCs w:val="24"/>
        </w:rPr>
      </w:pPr>
    </w:p>
    <w:p w14:paraId="2AEF45B3" w14:textId="5A01772F" w:rsidR="00F0266B" w:rsidRDefault="00F0266B">
      <w:pPr>
        <w:widowControl/>
        <w:rPr>
          <w:rFonts w:asciiTheme="majorHAnsi" w:hAnsiTheme="majorHAnsi"/>
          <w:szCs w:val="24"/>
        </w:rPr>
      </w:pPr>
      <w:r>
        <w:rPr>
          <w:rFonts w:asciiTheme="majorHAnsi" w:hAnsiTheme="majorHAnsi"/>
          <w:szCs w:val="24"/>
        </w:rPr>
        <w:br w:type="page"/>
      </w:r>
    </w:p>
    <w:p w14:paraId="05462C48" w14:textId="77777777" w:rsidR="00E80689" w:rsidRDefault="00E80689" w:rsidP="00210F07">
      <w:pPr>
        <w:pStyle w:val="Level3"/>
        <w:numPr>
          <w:ilvl w:val="0"/>
          <w:numId w:val="0"/>
        </w:numPr>
        <w:tabs>
          <w:tab w:val="left" w:pos="-1440"/>
        </w:tabs>
        <w:rPr>
          <w:rFonts w:asciiTheme="majorHAnsi" w:hAnsiTheme="majorHAnsi"/>
          <w:szCs w:val="24"/>
        </w:rPr>
      </w:pPr>
    </w:p>
    <w:p w14:paraId="3851B5C6" w14:textId="77777777" w:rsidR="00E80689" w:rsidRDefault="00E80689" w:rsidP="00210F07">
      <w:pPr>
        <w:pStyle w:val="Level3"/>
        <w:numPr>
          <w:ilvl w:val="0"/>
          <w:numId w:val="0"/>
        </w:numPr>
        <w:tabs>
          <w:tab w:val="left" w:pos="-1440"/>
        </w:tabs>
        <w:rPr>
          <w:rFonts w:asciiTheme="majorHAnsi" w:hAnsiTheme="majorHAnsi"/>
          <w:szCs w:val="24"/>
        </w:rPr>
      </w:pPr>
    </w:p>
    <w:p w14:paraId="31B74D4A" w14:textId="77777777" w:rsidR="00E80689" w:rsidRDefault="00E80689" w:rsidP="00210F07">
      <w:pPr>
        <w:pStyle w:val="Level3"/>
        <w:numPr>
          <w:ilvl w:val="0"/>
          <w:numId w:val="0"/>
        </w:numPr>
        <w:tabs>
          <w:tab w:val="left" w:pos="-1440"/>
        </w:tabs>
        <w:rPr>
          <w:rFonts w:asciiTheme="majorHAnsi" w:hAnsiTheme="majorHAnsi"/>
          <w:szCs w:val="24"/>
        </w:rPr>
      </w:pPr>
    </w:p>
    <w:p w14:paraId="601CD9FC"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4DE38B09"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2D59C717" w14:textId="77777777" w:rsidR="00C17EFD" w:rsidRPr="00210F07" w:rsidRDefault="00C17EFD" w:rsidP="00210F07">
      <w:pPr>
        <w:rPr>
          <w:rFonts w:asciiTheme="majorHAnsi" w:hAnsiTheme="majorHAnsi"/>
          <w:szCs w:val="24"/>
        </w:r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049F4EED" w14:textId="77777777" w:rsidTr="00B474A3">
        <w:tc>
          <w:tcPr>
            <w:tcW w:w="4493" w:type="dxa"/>
            <w:gridSpan w:val="2"/>
          </w:tcPr>
          <w:p w14:paraId="683789A1"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35A7E23F"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718A5860" w14:textId="77777777" w:rsidTr="00B474A3">
        <w:tc>
          <w:tcPr>
            <w:tcW w:w="4493" w:type="dxa"/>
            <w:gridSpan w:val="2"/>
          </w:tcPr>
          <w:p w14:paraId="6EA38AE0" w14:textId="77777777" w:rsidR="001766F6" w:rsidRPr="00E80689" w:rsidRDefault="001766F6" w:rsidP="00210F07">
            <w:pPr>
              <w:rPr>
                <w:rFonts w:asciiTheme="majorHAnsi" w:hAnsiTheme="majorHAnsi"/>
                <w:b/>
                <w:szCs w:val="24"/>
              </w:rPr>
            </w:pPr>
          </w:p>
        </w:tc>
        <w:tc>
          <w:tcPr>
            <w:tcW w:w="4493" w:type="dxa"/>
            <w:gridSpan w:val="2"/>
          </w:tcPr>
          <w:p w14:paraId="131396BC" w14:textId="77777777" w:rsidR="001766F6" w:rsidRPr="00E80689" w:rsidRDefault="001766F6" w:rsidP="00210F07">
            <w:pPr>
              <w:rPr>
                <w:rFonts w:asciiTheme="majorHAnsi" w:hAnsiTheme="majorHAnsi"/>
                <w:b/>
                <w:szCs w:val="24"/>
              </w:rPr>
            </w:pPr>
          </w:p>
        </w:tc>
      </w:tr>
      <w:tr w:rsidR="00B474A3" w:rsidRPr="00210F07" w14:paraId="4BE4F19C" w14:textId="77777777" w:rsidTr="00B474A3">
        <w:tc>
          <w:tcPr>
            <w:tcW w:w="4493" w:type="dxa"/>
            <w:gridSpan w:val="2"/>
          </w:tcPr>
          <w:p w14:paraId="636D4FE9" w14:textId="77777777" w:rsidR="00B474A3" w:rsidRPr="00E80689" w:rsidRDefault="00B474A3" w:rsidP="00210F07">
            <w:pPr>
              <w:rPr>
                <w:rFonts w:asciiTheme="majorHAnsi" w:hAnsiTheme="majorHAnsi"/>
                <w:b/>
                <w:szCs w:val="24"/>
              </w:rPr>
            </w:pPr>
          </w:p>
        </w:tc>
        <w:tc>
          <w:tcPr>
            <w:tcW w:w="4493" w:type="dxa"/>
            <w:gridSpan w:val="2"/>
          </w:tcPr>
          <w:p w14:paraId="739F935B" w14:textId="77777777" w:rsidR="00B474A3" w:rsidRPr="00E80689" w:rsidRDefault="00B474A3" w:rsidP="00210F07">
            <w:pPr>
              <w:rPr>
                <w:rFonts w:asciiTheme="majorHAnsi" w:hAnsiTheme="majorHAnsi"/>
                <w:b/>
                <w:szCs w:val="24"/>
              </w:rPr>
            </w:pPr>
          </w:p>
        </w:tc>
      </w:tr>
      <w:tr w:rsidR="001766F6" w:rsidRPr="00210F07" w14:paraId="7A5D87FA" w14:textId="77777777" w:rsidTr="00B474A3">
        <w:tc>
          <w:tcPr>
            <w:tcW w:w="4493" w:type="dxa"/>
            <w:gridSpan w:val="2"/>
          </w:tcPr>
          <w:p w14:paraId="2915C8B6" w14:textId="77777777" w:rsidR="001766F6" w:rsidRPr="00E80689" w:rsidRDefault="001766F6" w:rsidP="00210F07">
            <w:pPr>
              <w:rPr>
                <w:rFonts w:asciiTheme="majorHAnsi" w:hAnsiTheme="majorHAnsi"/>
                <w:szCs w:val="24"/>
              </w:rPr>
            </w:pPr>
          </w:p>
        </w:tc>
        <w:tc>
          <w:tcPr>
            <w:tcW w:w="4493" w:type="dxa"/>
            <w:gridSpan w:val="2"/>
          </w:tcPr>
          <w:p w14:paraId="43C1BC31" w14:textId="77777777" w:rsidR="001766F6" w:rsidRPr="00E80689" w:rsidRDefault="001766F6" w:rsidP="00210F07">
            <w:pPr>
              <w:rPr>
                <w:rFonts w:asciiTheme="majorHAnsi" w:hAnsiTheme="majorHAnsi"/>
                <w:szCs w:val="24"/>
              </w:rPr>
            </w:pPr>
          </w:p>
        </w:tc>
      </w:tr>
      <w:tr w:rsidR="00431EA3" w:rsidRPr="00210F07" w14:paraId="4D0C30D0" w14:textId="77777777" w:rsidTr="00B474A3">
        <w:tc>
          <w:tcPr>
            <w:tcW w:w="630" w:type="dxa"/>
          </w:tcPr>
          <w:p w14:paraId="71367C66" w14:textId="77777777" w:rsidR="00431EA3" w:rsidRPr="00E80689" w:rsidRDefault="00431EA3" w:rsidP="00431EA3">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524F5B8D" w14:textId="59287E61" w:rsidR="00431EA3" w:rsidRPr="00E80689" w:rsidRDefault="00431EA3" w:rsidP="00431EA3">
            <w:pPr>
              <w:rPr>
                <w:rFonts w:asciiTheme="majorHAnsi" w:hAnsiTheme="majorHAnsi"/>
                <w:szCs w:val="24"/>
              </w:rPr>
            </w:pPr>
            <w:r w:rsidRPr="00431EA3">
              <w:rPr>
                <w:rFonts w:ascii="Cambria" w:hAnsi="Cambria" w:cs="Segoe UI"/>
                <w:color w:val="000000"/>
                <w:sz w:val="28"/>
                <w:szCs w:val="28"/>
              </w:rPr>
              <w:t>{{Sig_es_:signer</w:t>
            </w:r>
            <w:r>
              <w:rPr>
                <w:rFonts w:ascii="Cambria" w:hAnsi="Cambria" w:cs="Segoe UI"/>
                <w:color w:val="000000"/>
                <w:sz w:val="28"/>
                <w:szCs w:val="28"/>
              </w:rPr>
              <w:t>3</w:t>
            </w:r>
            <w:r w:rsidRPr="00431EA3">
              <w:rPr>
                <w:rFonts w:ascii="Cambria" w:hAnsi="Cambria" w:cs="Segoe UI"/>
                <w:color w:val="000000"/>
                <w:sz w:val="28"/>
                <w:szCs w:val="28"/>
              </w:rPr>
              <w:t>:signature}}</w:t>
            </w:r>
          </w:p>
        </w:tc>
        <w:tc>
          <w:tcPr>
            <w:tcW w:w="637" w:type="dxa"/>
          </w:tcPr>
          <w:p w14:paraId="49780BDC" w14:textId="77777777" w:rsidR="00431EA3" w:rsidRPr="00E80689" w:rsidRDefault="00431EA3" w:rsidP="00431EA3">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1D6BD662" w14:textId="461C8EDC" w:rsidR="00431EA3" w:rsidRPr="00431EA3" w:rsidRDefault="00431EA3" w:rsidP="00431EA3">
            <w:pPr>
              <w:rPr>
                <w:rFonts w:ascii="Cambria" w:hAnsi="Cambria"/>
                <w:sz w:val="28"/>
                <w:szCs w:val="28"/>
              </w:rPr>
            </w:pPr>
            <w:r w:rsidRPr="00431EA3">
              <w:rPr>
                <w:rFonts w:ascii="Cambria" w:hAnsi="Cambria" w:cs="Segoe UI"/>
                <w:color w:val="000000"/>
                <w:sz w:val="28"/>
                <w:szCs w:val="28"/>
              </w:rPr>
              <w:t>{{Sig_es_:signer1:signature}}</w:t>
            </w:r>
          </w:p>
        </w:tc>
      </w:tr>
      <w:tr w:rsidR="00431EA3" w:rsidRPr="00210F07" w14:paraId="0D5C26E0" w14:textId="77777777" w:rsidTr="00B474A3">
        <w:tc>
          <w:tcPr>
            <w:tcW w:w="630" w:type="dxa"/>
          </w:tcPr>
          <w:p w14:paraId="67B972C7" w14:textId="77777777" w:rsidR="00431EA3" w:rsidRPr="00E80689" w:rsidRDefault="00431EA3" w:rsidP="00431EA3">
            <w:pPr>
              <w:rPr>
                <w:rFonts w:asciiTheme="majorHAnsi" w:hAnsiTheme="majorHAnsi"/>
                <w:szCs w:val="24"/>
              </w:rPr>
            </w:pPr>
          </w:p>
        </w:tc>
        <w:tc>
          <w:tcPr>
            <w:tcW w:w="3863" w:type="dxa"/>
          </w:tcPr>
          <w:p w14:paraId="5075269E" w14:textId="77777777" w:rsidR="00431EA3" w:rsidRPr="00E80689" w:rsidRDefault="00431EA3" w:rsidP="00431EA3">
            <w:pPr>
              <w:rPr>
                <w:rFonts w:asciiTheme="majorHAnsi" w:hAnsiTheme="majorHAnsi"/>
                <w:szCs w:val="24"/>
              </w:rPr>
            </w:pPr>
            <w:r w:rsidRPr="00E80689">
              <w:rPr>
                <w:rFonts w:asciiTheme="majorHAnsi" w:hAnsiTheme="majorHAnsi"/>
                <w:szCs w:val="24"/>
              </w:rPr>
              <w:t>(Signature)</w:t>
            </w:r>
          </w:p>
        </w:tc>
        <w:tc>
          <w:tcPr>
            <w:tcW w:w="637" w:type="dxa"/>
          </w:tcPr>
          <w:p w14:paraId="39574B93" w14:textId="77777777" w:rsidR="00431EA3" w:rsidRPr="00E80689" w:rsidRDefault="00431EA3" w:rsidP="00431EA3">
            <w:pPr>
              <w:rPr>
                <w:rFonts w:asciiTheme="majorHAnsi" w:hAnsiTheme="majorHAnsi"/>
                <w:szCs w:val="24"/>
              </w:rPr>
            </w:pPr>
          </w:p>
        </w:tc>
        <w:tc>
          <w:tcPr>
            <w:tcW w:w="3856" w:type="dxa"/>
          </w:tcPr>
          <w:p w14:paraId="64FB0783" w14:textId="77777777" w:rsidR="00431EA3" w:rsidRPr="00E80689" w:rsidRDefault="00431EA3" w:rsidP="00431EA3">
            <w:pPr>
              <w:rPr>
                <w:rFonts w:asciiTheme="majorHAnsi" w:hAnsiTheme="majorHAnsi"/>
                <w:szCs w:val="24"/>
              </w:rPr>
            </w:pPr>
            <w:r w:rsidRPr="00E80689">
              <w:rPr>
                <w:rFonts w:asciiTheme="majorHAnsi" w:hAnsiTheme="majorHAnsi"/>
                <w:szCs w:val="24"/>
              </w:rPr>
              <w:t>(Signature)</w:t>
            </w:r>
          </w:p>
        </w:tc>
      </w:tr>
      <w:tr w:rsidR="00431EA3" w:rsidRPr="00210F07" w14:paraId="1201DB55" w14:textId="77777777" w:rsidTr="00B474A3">
        <w:tc>
          <w:tcPr>
            <w:tcW w:w="630" w:type="dxa"/>
          </w:tcPr>
          <w:p w14:paraId="234C23A3" w14:textId="77777777" w:rsidR="00431EA3" w:rsidRPr="00E80689" w:rsidRDefault="00431EA3" w:rsidP="00431EA3">
            <w:pPr>
              <w:rPr>
                <w:rFonts w:asciiTheme="majorHAnsi" w:hAnsiTheme="majorHAnsi"/>
                <w:szCs w:val="24"/>
              </w:rPr>
            </w:pPr>
          </w:p>
        </w:tc>
        <w:tc>
          <w:tcPr>
            <w:tcW w:w="3863" w:type="dxa"/>
            <w:tcBorders>
              <w:bottom w:val="nil"/>
            </w:tcBorders>
          </w:tcPr>
          <w:p w14:paraId="3AFFE9E6" w14:textId="77777777" w:rsidR="00431EA3" w:rsidRPr="00E80689" w:rsidRDefault="00431EA3" w:rsidP="00431EA3">
            <w:pPr>
              <w:rPr>
                <w:rFonts w:asciiTheme="majorHAnsi" w:hAnsiTheme="majorHAnsi"/>
                <w:szCs w:val="24"/>
              </w:rPr>
            </w:pPr>
          </w:p>
        </w:tc>
        <w:tc>
          <w:tcPr>
            <w:tcW w:w="637" w:type="dxa"/>
          </w:tcPr>
          <w:p w14:paraId="06BCF38D" w14:textId="77777777" w:rsidR="00431EA3" w:rsidRPr="00E80689" w:rsidRDefault="00431EA3" w:rsidP="00431EA3">
            <w:pPr>
              <w:rPr>
                <w:rFonts w:asciiTheme="majorHAnsi" w:hAnsiTheme="majorHAnsi"/>
                <w:szCs w:val="24"/>
              </w:rPr>
            </w:pPr>
          </w:p>
        </w:tc>
        <w:tc>
          <w:tcPr>
            <w:tcW w:w="3856" w:type="dxa"/>
            <w:tcBorders>
              <w:bottom w:val="nil"/>
            </w:tcBorders>
          </w:tcPr>
          <w:p w14:paraId="19D81748" w14:textId="77777777" w:rsidR="00431EA3" w:rsidRPr="00E80689" w:rsidRDefault="00431EA3" w:rsidP="00431EA3">
            <w:pPr>
              <w:rPr>
                <w:rFonts w:asciiTheme="majorHAnsi" w:hAnsiTheme="majorHAnsi"/>
                <w:szCs w:val="24"/>
              </w:rPr>
            </w:pPr>
          </w:p>
        </w:tc>
      </w:tr>
      <w:tr w:rsidR="00F0266B" w:rsidRPr="00210F07" w14:paraId="60EC4D81" w14:textId="77777777" w:rsidTr="00B474A3">
        <w:tc>
          <w:tcPr>
            <w:tcW w:w="630" w:type="dxa"/>
          </w:tcPr>
          <w:p w14:paraId="6C480BDE" w14:textId="77777777" w:rsidR="00F0266B" w:rsidRPr="00E80689" w:rsidRDefault="00F0266B" w:rsidP="00F0266B">
            <w:pPr>
              <w:rPr>
                <w:rFonts w:asciiTheme="majorHAnsi" w:hAnsiTheme="majorHAnsi"/>
                <w:szCs w:val="24"/>
              </w:rPr>
            </w:pPr>
          </w:p>
        </w:tc>
        <w:tc>
          <w:tcPr>
            <w:tcW w:w="3863" w:type="dxa"/>
            <w:tcBorders>
              <w:bottom w:val="single" w:sz="4" w:space="0" w:color="auto"/>
            </w:tcBorders>
          </w:tcPr>
          <w:p w14:paraId="22FC2223" w14:textId="79B62E23" w:rsidR="00F0266B" w:rsidRPr="00E80689" w:rsidRDefault="00F0266B" w:rsidP="00F0266B">
            <w:pPr>
              <w:rPr>
                <w:rFonts w:asciiTheme="majorHAnsi" w:hAnsiTheme="majorHAnsi"/>
                <w:szCs w:val="24"/>
              </w:rPr>
            </w:pPr>
            <w:r w:rsidRPr="00431EA3">
              <w:rPr>
                <w:rFonts w:ascii="Cambria" w:hAnsi="Cambria" w:cs="Segoe UI"/>
                <w:color w:val="000000"/>
                <w:szCs w:val="24"/>
              </w:rPr>
              <w:t>{{N_es_:signer</w:t>
            </w:r>
            <w:r>
              <w:rPr>
                <w:rFonts w:ascii="Cambria" w:hAnsi="Cambria" w:cs="Segoe UI"/>
                <w:color w:val="000000"/>
                <w:szCs w:val="24"/>
              </w:rPr>
              <w:t>3</w:t>
            </w:r>
            <w:r w:rsidRPr="00431EA3">
              <w:rPr>
                <w:rFonts w:ascii="Cambria" w:hAnsi="Cambria" w:cs="Segoe UI"/>
                <w:color w:val="000000"/>
                <w:szCs w:val="24"/>
              </w:rPr>
              <w:t>:fullname}}</w:t>
            </w:r>
          </w:p>
        </w:tc>
        <w:tc>
          <w:tcPr>
            <w:tcW w:w="637" w:type="dxa"/>
          </w:tcPr>
          <w:p w14:paraId="3DB64E24" w14:textId="77777777" w:rsidR="00F0266B" w:rsidRPr="00E80689" w:rsidRDefault="00F0266B" w:rsidP="00F0266B">
            <w:pPr>
              <w:rPr>
                <w:rFonts w:asciiTheme="majorHAnsi" w:hAnsiTheme="majorHAnsi"/>
                <w:szCs w:val="24"/>
              </w:rPr>
            </w:pPr>
          </w:p>
        </w:tc>
        <w:tc>
          <w:tcPr>
            <w:tcW w:w="3856" w:type="dxa"/>
            <w:tcBorders>
              <w:bottom w:val="single" w:sz="4" w:space="0" w:color="auto"/>
            </w:tcBorders>
          </w:tcPr>
          <w:p w14:paraId="15E0821D" w14:textId="78BF9D59" w:rsidR="00F0266B" w:rsidRPr="00431EA3" w:rsidRDefault="00F0266B" w:rsidP="00F0266B">
            <w:pPr>
              <w:rPr>
                <w:rFonts w:ascii="Cambria" w:hAnsi="Cambria"/>
                <w:szCs w:val="24"/>
              </w:rPr>
            </w:pPr>
            <w:r w:rsidRPr="00431EA3">
              <w:rPr>
                <w:rFonts w:ascii="Cambria" w:hAnsi="Cambria" w:cs="Segoe UI"/>
                <w:color w:val="000000"/>
                <w:szCs w:val="24"/>
              </w:rPr>
              <w:t>{{N_es_:signer1:fullname}}</w:t>
            </w:r>
          </w:p>
        </w:tc>
      </w:tr>
      <w:tr w:rsidR="00431EA3" w:rsidRPr="00210F07" w14:paraId="3C7F1C80" w14:textId="77777777" w:rsidTr="00B474A3">
        <w:tc>
          <w:tcPr>
            <w:tcW w:w="630" w:type="dxa"/>
          </w:tcPr>
          <w:p w14:paraId="646625D4" w14:textId="77777777" w:rsidR="00431EA3" w:rsidRPr="00E80689" w:rsidRDefault="00431EA3" w:rsidP="00431EA3">
            <w:pPr>
              <w:rPr>
                <w:rFonts w:asciiTheme="majorHAnsi" w:hAnsiTheme="majorHAnsi"/>
                <w:szCs w:val="24"/>
              </w:rPr>
            </w:pPr>
          </w:p>
        </w:tc>
        <w:tc>
          <w:tcPr>
            <w:tcW w:w="3863" w:type="dxa"/>
            <w:tcBorders>
              <w:top w:val="single" w:sz="4" w:space="0" w:color="auto"/>
            </w:tcBorders>
          </w:tcPr>
          <w:p w14:paraId="3DC6194C" w14:textId="77777777" w:rsidR="00431EA3" w:rsidRPr="00E80689" w:rsidRDefault="00431EA3" w:rsidP="00431EA3">
            <w:pPr>
              <w:rPr>
                <w:rFonts w:asciiTheme="majorHAnsi" w:hAnsiTheme="majorHAnsi"/>
                <w:szCs w:val="24"/>
              </w:rPr>
            </w:pPr>
            <w:r w:rsidRPr="00E80689">
              <w:rPr>
                <w:rFonts w:asciiTheme="majorHAnsi" w:hAnsiTheme="majorHAnsi"/>
                <w:szCs w:val="24"/>
              </w:rPr>
              <w:t>(Printed name)</w:t>
            </w:r>
          </w:p>
        </w:tc>
        <w:tc>
          <w:tcPr>
            <w:tcW w:w="637" w:type="dxa"/>
          </w:tcPr>
          <w:p w14:paraId="73C545EF" w14:textId="77777777" w:rsidR="00431EA3" w:rsidRPr="00E80689" w:rsidRDefault="00431EA3" w:rsidP="00431EA3">
            <w:pPr>
              <w:rPr>
                <w:rFonts w:asciiTheme="majorHAnsi" w:hAnsiTheme="majorHAnsi"/>
                <w:szCs w:val="24"/>
              </w:rPr>
            </w:pPr>
          </w:p>
        </w:tc>
        <w:tc>
          <w:tcPr>
            <w:tcW w:w="3856" w:type="dxa"/>
            <w:tcBorders>
              <w:top w:val="single" w:sz="4" w:space="0" w:color="auto"/>
            </w:tcBorders>
          </w:tcPr>
          <w:p w14:paraId="7218CD0B" w14:textId="77777777" w:rsidR="00431EA3" w:rsidRPr="00E80689" w:rsidRDefault="00431EA3" w:rsidP="00431EA3">
            <w:pPr>
              <w:rPr>
                <w:rFonts w:asciiTheme="majorHAnsi" w:hAnsiTheme="majorHAnsi"/>
                <w:szCs w:val="24"/>
              </w:rPr>
            </w:pPr>
            <w:r w:rsidRPr="00E80689">
              <w:rPr>
                <w:rFonts w:asciiTheme="majorHAnsi" w:hAnsiTheme="majorHAnsi"/>
                <w:szCs w:val="24"/>
              </w:rPr>
              <w:t>(Printed Name)</w:t>
            </w:r>
          </w:p>
        </w:tc>
      </w:tr>
      <w:tr w:rsidR="00431EA3" w:rsidRPr="00210F07" w14:paraId="166E6D9D" w14:textId="77777777" w:rsidTr="00B474A3">
        <w:tc>
          <w:tcPr>
            <w:tcW w:w="630" w:type="dxa"/>
          </w:tcPr>
          <w:p w14:paraId="73753DED" w14:textId="77777777" w:rsidR="00431EA3" w:rsidRPr="00E80689" w:rsidRDefault="00431EA3" w:rsidP="00431EA3">
            <w:pPr>
              <w:rPr>
                <w:rFonts w:asciiTheme="majorHAnsi" w:hAnsiTheme="majorHAnsi"/>
                <w:szCs w:val="24"/>
              </w:rPr>
            </w:pPr>
          </w:p>
        </w:tc>
        <w:tc>
          <w:tcPr>
            <w:tcW w:w="3863" w:type="dxa"/>
            <w:tcBorders>
              <w:bottom w:val="nil"/>
            </w:tcBorders>
          </w:tcPr>
          <w:p w14:paraId="73D5AEB9" w14:textId="77777777" w:rsidR="00431EA3" w:rsidRPr="00E80689" w:rsidRDefault="00431EA3" w:rsidP="00431EA3">
            <w:pPr>
              <w:rPr>
                <w:rFonts w:asciiTheme="majorHAnsi" w:hAnsiTheme="majorHAnsi"/>
                <w:szCs w:val="24"/>
              </w:rPr>
            </w:pPr>
          </w:p>
        </w:tc>
        <w:tc>
          <w:tcPr>
            <w:tcW w:w="637" w:type="dxa"/>
          </w:tcPr>
          <w:p w14:paraId="679CD256" w14:textId="77777777" w:rsidR="00431EA3" w:rsidRPr="00E80689" w:rsidRDefault="00431EA3" w:rsidP="00431EA3">
            <w:pPr>
              <w:rPr>
                <w:rFonts w:asciiTheme="majorHAnsi" w:hAnsiTheme="majorHAnsi"/>
                <w:szCs w:val="24"/>
              </w:rPr>
            </w:pPr>
          </w:p>
        </w:tc>
        <w:tc>
          <w:tcPr>
            <w:tcW w:w="3856" w:type="dxa"/>
            <w:tcBorders>
              <w:bottom w:val="nil"/>
            </w:tcBorders>
          </w:tcPr>
          <w:p w14:paraId="063E1313" w14:textId="77777777" w:rsidR="00431EA3" w:rsidRPr="00E80689" w:rsidRDefault="00431EA3" w:rsidP="00431EA3">
            <w:pPr>
              <w:rPr>
                <w:rFonts w:asciiTheme="majorHAnsi" w:hAnsiTheme="majorHAnsi"/>
                <w:szCs w:val="24"/>
              </w:rPr>
            </w:pPr>
          </w:p>
        </w:tc>
      </w:tr>
      <w:tr w:rsidR="00F0266B" w:rsidRPr="00210F07" w14:paraId="0483E203" w14:textId="77777777" w:rsidTr="00B474A3">
        <w:tc>
          <w:tcPr>
            <w:tcW w:w="630" w:type="dxa"/>
          </w:tcPr>
          <w:p w14:paraId="256FCBDF" w14:textId="77777777" w:rsidR="00F0266B" w:rsidRPr="00E80689" w:rsidRDefault="00F0266B" w:rsidP="00F0266B">
            <w:pPr>
              <w:rPr>
                <w:rFonts w:asciiTheme="majorHAnsi" w:hAnsiTheme="majorHAnsi"/>
                <w:szCs w:val="24"/>
              </w:rPr>
            </w:pPr>
          </w:p>
        </w:tc>
        <w:tc>
          <w:tcPr>
            <w:tcW w:w="3863" w:type="dxa"/>
            <w:tcBorders>
              <w:bottom w:val="single" w:sz="4" w:space="0" w:color="auto"/>
            </w:tcBorders>
          </w:tcPr>
          <w:p w14:paraId="4CECE774" w14:textId="09A945CE" w:rsidR="00F0266B" w:rsidRPr="00E80689" w:rsidRDefault="00F0266B" w:rsidP="00F0266B">
            <w:pPr>
              <w:rPr>
                <w:rFonts w:asciiTheme="majorHAnsi" w:hAnsiTheme="majorHAnsi"/>
                <w:szCs w:val="24"/>
              </w:rPr>
            </w:pPr>
            <w:r w:rsidRPr="00431EA3">
              <w:rPr>
                <w:rFonts w:ascii="Cambria" w:hAnsi="Cambria" w:cs="Segoe UI"/>
                <w:color w:val="000000"/>
                <w:szCs w:val="24"/>
              </w:rPr>
              <w:t>{{Ttl_es_:signer</w:t>
            </w:r>
            <w:r>
              <w:rPr>
                <w:rFonts w:ascii="Cambria" w:hAnsi="Cambria" w:cs="Segoe UI"/>
                <w:color w:val="000000"/>
                <w:szCs w:val="24"/>
              </w:rPr>
              <w:t>3</w:t>
            </w:r>
            <w:r w:rsidRPr="00431EA3">
              <w:rPr>
                <w:rFonts w:ascii="Cambria" w:hAnsi="Cambria" w:cs="Segoe UI"/>
                <w:color w:val="000000"/>
                <w:szCs w:val="24"/>
              </w:rPr>
              <w:t>:title}} </w:t>
            </w:r>
          </w:p>
        </w:tc>
        <w:tc>
          <w:tcPr>
            <w:tcW w:w="637" w:type="dxa"/>
          </w:tcPr>
          <w:p w14:paraId="377824E2" w14:textId="77777777" w:rsidR="00F0266B" w:rsidRPr="00E80689" w:rsidRDefault="00F0266B" w:rsidP="00F0266B">
            <w:pPr>
              <w:rPr>
                <w:rFonts w:asciiTheme="majorHAnsi" w:hAnsiTheme="majorHAnsi"/>
                <w:szCs w:val="24"/>
              </w:rPr>
            </w:pPr>
          </w:p>
        </w:tc>
        <w:tc>
          <w:tcPr>
            <w:tcW w:w="3856" w:type="dxa"/>
            <w:tcBorders>
              <w:bottom w:val="single" w:sz="4" w:space="0" w:color="auto"/>
            </w:tcBorders>
          </w:tcPr>
          <w:p w14:paraId="172BC07B" w14:textId="12968FCF" w:rsidR="00F0266B" w:rsidRPr="00431EA3" w:rsidRDefault="00F0266B" w:rsidP="00F0266B">
            <w:pPr>
              <w:rPr>
                <w:rFonts w:ascii="Cambria" w:hAnsi="Cambria"/>
                <w:szCs w:val="24"/>
              </w:rPr>
            </w:pPr>
            <w:r w:rsidRPr="00431EA3">
              <w:rPr>
                <w:rFonts w:ascii="Cambria" w:hAnsi="Cambria" w:cs="Segoe UI"/>
                <w:color w:val="000000"/>
                <w:szCs w:val="24"/>
              </w:rPr>
              <w:t>{{Ttl_es_:signer1:title}} </w:t>
            </w:r>
          </w:p>
        </w:tc>
      </w:tr>
      <w:tr w:rsidR="00431EA3" w:rsidRPr="00210F07" w14:paraId="75A1AAE3" w14:textId="77777777" w:rsidTr="00B474A3">
        <w:tc>
          <w:tcPr>
            <w:tcW w:w="630" w:type="dxa"/>
          </w:tcPr>
          <w:p w14:paraId="528250D3" w14:textId="77777777" w:rsidR="00431EA3" w:rsidRPr="00E80689" w:rsidRDefault="00431EA3" w:rsidP="00431EA3">
            <w:pPr>
              <w:rPr>
                <w:rFonts w:asciiTheme="majorHAnsi" w:hAnsiTheme="majorHAnsi"/>
                <w:szCs w:val="24"/>
              </w:rPr>
            </w:pPr>
          </w:p>
        </w:tc>
        <w:tc>
          <w:tcPr>
            <w:tcW w:w="3863" w:type="dxa"/>
            <w:tcBorders>
              <w:top w:val="single" w:sz="4" w:space="0" w:color="auto"/>
              <w:bottom w:val="nil"/>
            </w:tcBorders>
          </w:tcPr>
          <w:p w14:paraId="6C639048" w14:textId="77777777" w:rsidR="00431EA3" w:rsidRPr="00E80689" w:rsidRDefault="00431EA3" w:rsidP="00431EA3">
            <w:pPr>
              <w:rPr>
                <w:rFonts w:asciiTheme="majorHAnsi" w:hAnsiTheme="majorHAnsi"/>
                <w:szCs w:val="24"/>
              </w:rPr>
            </w:pPr>
            <w:r w:rsidRPr="00E80689">
              <w:rPr>
                <w:rFonts w:asciiTheme="majorHAnsi" w:hAnsiTheme="majorHAnsi"/>
                <w:szCs w:val="24"/>
              </w:rPr>
              <w:t>(Title)</w:t>
            </w:r>
          </w:p>
        </w:tc>
        <w:tc>
          <w:tcPr>
            <w:tcW w:w="637" w:type="dxa"/>
          </w:tcPr>
          <w:p w14:paraId="42A30DFF" w14:textId="77777777" w:rsidR="00431EA3" w:rsidRPr="00E80689" w:rsidRDefault="00431EA3" w:rsidP="00431EA3">
            <w:pPr>
              <w:rPr>
                <w:rFonts w:asciiTheme="majorHAnsi" w:hAnsiTheme="majorHAnsi"/>
                <w:szCs w:val="24"/>
              </w:rPr>
            </w:pPr>
          </w:p>
        </w:tc>
        <w:tc>
          <w:tcPr>
            <w:tcW w:w="3856" w:type="dxa"/>
            <w:tcBorders>
              <w:top w:val="single" w:sz="4" w:space="0" w:color="auto"/>
              <w:bottom w:val="nil"/>
            </w:tcBorders>
          </w:tcPr>
          <w:p w14:paraId="045CC296" w14:textId="77777777" w:rsidR="00431EA3" w:rsidRPr="00E80689" w:rsidRDefault="00431EA3" w:rsidP="00431EA3">
            <w:pPr>
              <w:rPr>
                <w:rFonts w:asciiTheme="majorHAnsi" w:hAnsiTheme="majorHAnsi"/>
                <w:szCs w:val="24"/>
              </w:rPr>
            </w:pPr>
            <w:r w:rsidRPr="00E80689">
              <w:rPr>
                <w:rFonts w:asciiTheme="majorHAnsi" w:hAnsiTheme="majorHAnsi"/>
                <w:szCs w:val="24"/>
              </w:rPr>
              <w:t>(Title)</w:t>
            </w:r>
          </w:p>
        </w:tc>
      </w:tr>
      <w:tr w:rsidR="00431EA3" w:rsidRPr="00210F07" w14:paraId="28CF22C5" w14:textId="77777777" w:rsidTr="00B474A3">
        <w:tc>
          <w:tcPr>
            <w:tcW w:w="630" w:type="dxa"/>
          </w:tcPr>
          <w:p w14:paraId="5625C1B9" w14:textId="77777777" w:rsidR="00431EA3" w:rsidRPr="00E80689" w:rsidRDefault="00431EA3" w:rsidP="00431EA3">
            <w:pPr>
              <w:rPr>
                <w:rFonts w:asciiTheme="majorHAnsi" w:hAnsiTheme="majorHAnsi"/>
                <w:szCs w:val="24"/>
              </w:rPr>
            </w:pPr>
          </w:p>
        </w:tc>
        <w:tc>
          <w:tcPr>
            <w:tcW w:w="3863" w:type="dxa"/>
            <w:tcBorders>
              <w:bottom w:val="nil"/>
            </w:tcBorders>
          </w:tcPr>
          <w:p w14:paraId="0185A868" w14:textId="77777777" w:rsidR="00431EA3" w:rsidRPr="00E80689" w:rsidRDefault="00431EA3" w:rsidP="00431EA3">
            <w:pPr>
              <w:rPr>
                <w:rFonts w:asciiTheme="majorHAnsi" w:hAnsiTheme="majorHAnsi"/>
                <w:szCs w:val="24"/>
              </w:rPr>
            </w:pPr>
          </w:p>
        </w:tc>
        <w:tc>
          <w:tcPr>
            <w:tcW w:w="637" w:type="dxa"/>
          </w:tcPr>
          <w:p w14:paraId="7F9A5B38" w14:textId="77777777" w:rsidR="00431EA3" w:rsidRPr="00E80689" w:rsidRDefault="00431EA3" w:rsidP="00431EA3">
            <w:pPr>
              <w:rPr>
                <w:rFonts w:asciiTheme="majorHAnsi" w:hAnsiTheme="majorHAnsi"/>
                <w:szCs w:val="24"/>
              </w:rPr>
            </w:pPr>
          </w:p>
        </w:tc>
        <w:tc>
          <w:tcPr>
            <w:tcW w:w="3856" w:type="dxa"/>
            <w:tcBorders>
              <w:bottom w:val="nil"/>
            </w:tcBorders>
          </w:tcPr>
          <w:p w14:paraId="5FAA7173" w14:textId="77777777" w:rsidR="00431EA3" w:rsidRPr="00E80689" w:rsidRDefault="00431EA3" w:rsidP="00431EA3">
            <w:pPr>
              <w:rPr>
                <w:rFonts w:asciiTheme="majorHAnsi" w:hAnsiTheme="majorHAnsi"/>
                <w:szCs w:val="24"/>
              </w:rPr>
            </w:pPr>
          </w:p>
        </w:tc>
      </w:tr>
      <w:tr w:rsidR="00431EA3" w:rsidRPr="00210F07" w14:paraId="78BB8F2A" w14:textId="77777777" w:rsidTr="00B474A3">
        <w:tc>
          <w:tcPr>
            <w:tcW w:w="630" w:type="dxa"/>
          </w:tcPr>
          <w:p w14:paraId="2D7598D0" w14:textId="77777777" w:rsidR="00431EA3" w:rsidRPr="00E80689" w:rsidRDefault="00431EA3" w:rsidP="00431EA3">
            <w:pPr>
              <w:rPr>
                <w:rFonts w:asciiTheme="majorHAnsi" w:hAnsiTheme="majorHAnsi"/>
                <w:szCs w:val="24"/>
              </w:rPr>
            </w:pPr>
          </w:p>
        </w:tc>
        <w:tc>
          <w:tcPr>
            <w:tcW w:w="3863" w:type="dxa"/>
            <w:tcBorders>
              <w:top w:val="nil"/>
              <w:bottom w:val="single" w:sz="4" w:space="0" w:color="auto"/>
            </w:tcBorders>
          </w:tcPr>
          <w:p w14:paraId="137434B6" w14:textId="2DE0F1CB" w:rsidR="00431EA3" w:rsidRPr="00E80689" w:rsidRDefault="00431EA3" w:rsidP="00431EA3">
            <w:pPr>
              <w:rPr>
                <w:rFonts w:asciiTheme="majorHAnsi" w:hAnsiTheme="majorHAnsi"/>
                <w:szCs w:val="24"/>
              </w:rPr>
            </w:pPr>
            <w:r w:rsidRPr="00431EA3">
              <w:rPr>
                <w:rFonts w:ascii="Cambria" w:hAnsi="Cambria" w:cs="Segoe UI"/>
                <w:color w:val="000000"/>
                <w:szCs w:val="24"/>
              </w:rPr>
              <w:t>{{Dte_es_:signer</w:t>
            </w:r>
            <w:r>
              <w:rPr>
                <w:rFonts w:ascii="Cambria" w:hAnsi="Cambria" w:cs="Segoe UI"/>
                <w:color w:val="000000"/>
                <w:szCs w:val="24"/>
              </w:rPr>
              <w:t>3</w:t>
            </w:r>
            <w:r w:rsidRPr="00431EA3">
              <w:rPr>
                <w:rFonts w:ascii="Cambria" w:hAnsi="Cambria" w:cs="Segoe UI"/>
                <w:color w:val="000000"/>
                <w:szCs w:val="24"/>
              </w:rPr>
              <w:t>:date}}</w:t>
            </w:r>
          </w:p>
        </w:tc>
        <w:tc>
          <w:tcPr>
            <w:tcW w:w="637" w:type="dxa"/>
          </w:tcPr>
          <w:p w14:paraId="6C16F917" w14:textId="77777777" w:rsidR="00431EA3" w:rsidRPr="00E80689" w:rsidRDefault="00431EA3" w:rsidP="00431EA3">
            <w:pPr>
              <w:rPr>
                <w:rFonts w:asciiTheme="majorHAnsi" w:hAnsiTheme="majorHAnsi"/>
                <w:szCs w:val="24"/>
              </w:rPr>
            </w:pPr>
          </w:p>
        </w:tc>
        <w:tc>
          <w:tcPr>
            <w:tcW w:w="3856" w:type="dxa"/>
            <w:tcBorders>
              <w:top w:val="nil"/>
              <w:bottom w:val="single" w:sz="4" w:space="0" w:color="auto"/>
            </w:tcBorders>
          </w:tcPr>
          <w:p w14:paraId="485ED26E" w14:textId="18B7FDB9" w:rsidR="00431EA3" w:rsidRPr="00431EA3" w:rsidRDefault="00431EA3" w:rsidP="00431EA3">
            <w:pPr>
              <w:rPr>
                <w:rFonts w:ascii="Cambria" w:hAnsi="Cambria"/>
                <w:szCs w:val="24"/>
              </w:rPr>
            </w:pPr>
            <w:r w:rsidRPr="00431EA3">
              <w:rPr>
                <w:rFonts w:ascii="Cambria" w:hAnsi="Cambria" w:cs="Segoe UI"/>
                <w:color w:val="000000"/>
                <w:szCs w:val="24"/>
              </w:rPr>
              <w:t>{{Dte_es_:signer1:date}}</w:t>
            </w:r>
          </w:p>
        </w:tc>
      </w:tr>
      <w:tr w:rsidR="00431EA3" w:rsidRPr="00210F07" w14:paraId="4E116C8F" w14:textId="77777777" w:rsidTr="00B474A3">
        <w:tc>
          <w:tcPr>
            <w:tcW w:w="630" w:type="dxa"/>
          </w:tcPr>
          <w:p w14:paraId="4E7029DB" w14:textId="77777777" w:rsidR="00431EA3" w:rsidRPr="00E80689" w:rsidRDefault="00431EA3" w:rsidP="00431EA3">
            <w:pPr>
              <w:rPr>
                <w:rFonts w:asciiTheme="majorHAnsi" w:hAnsiTheme="majorHAnsi"/>
                <w:szCs w:val="24"/>
              </w:rPr>
            </w:pPr>
          </w:p>
        </w:tc>
        <w:tc>
          <w:tcPr>
            <w:tcW w:w="3863" w:type="dxa"/>
            <w:tcBorders>
              <w:top w:val="single" w:sz="4" w:space="0" w:color="auto"/>
            </w:tcBorders>
          </w:tcPr>
          <w:p w14:paraId="40028A1B" w14:textId="77777777" w:rsidR="00431EA3" w:rsidRPr="00E80689" w:rsidRDefault="00431EA3" w:rsidP="00431EA3">
            <w:pPr>
              <w:rPr>
                <w:rFonts w:asciiTheme="majorHAnsi" w:hAnsiTheme="majorHAnsi"/>
                <w:szCs w:val="24"/>
              </w:rPr>
            </w:pPr>
            <w:r w:rsidRPr="00E80689">
              <w:rPr>
                <w:rFonts w:asciiTheme="majorHAnsi" w:hAnsiTheme="majorHAnsi"/>
                <w:szCs w:val="24"/>
              </w:rPr>
              <w:t>(Date)</w:t>
            </w:r>
          </w:p>
        </w:tc>
        <w:tc>
          <w:tcPr>
            <w:tcW w:w="637" w:type="dxa"/>
          </w:tcPr>
          <w:p w14:paraId="3C78F597" w14:textId="77777777" w:rsidR="00431EA3" w:rsidRPr="00E80689" w:rsidRDefault="00431EA3" w:rsidP="00431EA3">
            <w:pPr>
              <w:rPr>
                <w:rFonts w:asciiTheme="majorHAnsi" w:hAnsiTheme="majorHAnsi"/>
                <w:szCs w:val="24"/>
              </w:rPr>
            </w:pPr>
          </w:p>
        </w:tc>
        <w:tc>
          <w:tcPr>
            <w:tcW w:w="3856" w:type="dxa"/>
            <w:tcBorders>
              <w:top w:val="single" w:sz="4" w:space="0" w:color="auto"/>
            </w:tcBorders>
          </w:tcPr>
          <w:p w14:paraId="07727C26" w14:textId="77777777" w:rsidR="00431EA3" w:rsidRPr="00E80689" w:rsidRDefault="00431EA3" w:rsidP="00431EA3">
            <w:pPr>
              <w:rPr>
                <w:rFonts w:asciiTheme="majorHAnsi" w:hAnsiTheme="majorHAnsi"/>
                <w:szCs w:val="24"/>
              </w:rPr>
            </w:pPr>
            <w:r w:rsidRPr="00E80689">
              <w:rPr>
                <w:rFonts w:asciiTheme="majorHAnsi" w:hAnsiTheme="majorHAnsi"/>
                <w:szCs w:val="24"/>
              </w:rPr>
              <w:t>(Date)</w:t>
            </w:r>
          </w:p>
        </w:tc>
      </w:tr>
      <w:tr w:rsidR="00431EA3" w:rsidRPr="00210F07" w14:paraId="68783D8E" w14:textId="77777777" w:rsidTr="00B474A3">
        <w:tc>
          <w:tcPr>
            <w:tcW w:w="630" w:type="dxa"/>
            <w:tcBorders>
              <w:bottom w:val="nil"/>
            </w:tcBorders>
          </w:tcPr>
          <w:p w14:paraId="0D7E90FB" w14:textId="77777777" w:rsidR="00431EA3" w:rsidRPr="00E80689" w:rsidRDefault="00431EA3" w:rsidP="00431EA3">
            <w:pPr>
              <w:rPr>
                <w:rFonts w:asciiTheme="majorHAnsi" w:hAnsiTheme="majorHAnsi"/>
                <w:szCs w:val="24"/>
              </w:rPr>
            </w:pPr>
          </w:p>
        </w:tc>
        <w:tc>
          <w:tcPr>
            <w:tcW w:w="3863" w:type="dxa"/>
            <w:tcBorders>
              <w:bottom w:val="nil"/>
            </w:tcBorders>
          </w:tcPr>
          <w:p w14:paraId="4B8C974B" w14:textId="77777777" w:rsidR="00431EA3" w:rsidRPr="00E80689" w:rsidRDefault="00431EA3" w:rsidP="00431EA3">
            <w:pPr>
              <w:rPr>
                <w:rFonts w:asciiTheme="majorHAnsi" w:hAnsiTheme="majorHAnsi"/>
                <w:szCs w:val="24"/>
              </w:rPr>
            </w:pPr>
          </w:p>
        </w:tc>
        <w:tc>
          <w:tcPr>
            <w:tcW w:w="637" w:type="dxa"/>
            <w:tcBorders>
              <w:bottom w:val="nil"/>
            </w:tcBorders>
          </w:tcPr>
          <w:p w14:paraId="6B94F53B" w14:textId="77777777" w:rsidR="00431EA3" w:rsidRPr="00E80689" w:rsidRDefault="00431EA3" w:rsidP="00431EA3">
            <w:pPr>
              <w:rPr>
                <w:rFonts w:asciiTheme="majorHAnsi" w:hAnsiTheme="majorHAnsi"/>
                <w:szCs w:val="24"/>
              </w:rPr>
            </w:pPr>
          </w:p>
        </w:tc>
        <w:tc>
          <w:tcPr>
            <w:tcW w:w="3856" w:type="dxa"/>
            <w:tcBorders>
              <w:bottom w:val="nil"/>
            </w:tcBorders>
          </w:tcPr>
          <w:p w14:paraId="4C90C23B" w14:textId="77777777" w:rsidR="00431EA3" w:rsidRPr="00E80689" w:rsidRDefault="00431EA3" w:rsidP="00431EA3">
            <w:pPr>
              <w:rPr>
                <w:rFonts w:asciiTheme="majorHAnsi" w:hAnsiTheme="majorHAnsi"/>
                <w:szCs w:val="24"/>
              </w:rPr>
            </w:pPr>
          </w:p>
        </w:tc>
      </w:tr>
      <w:tr w:rsidR="00431EA3" w:rsidRPr="00210F07" w14:paraId="59C33571" w14:textId="77777777" w:rsidTr="00B474A3">
        <w:tc>
          <w:tcPr>
            <w:tcW w:w="4493" w:type="dxa"/>
            <w:gridSpan w:val="2"/>
            <w:tcBorders>
              <w:bottom w:val="nil"/>
            </w:tcBorders>
          </w:tcPr>
          <w:p w14:paraId="67DE4E8B" w14:textId="77777777" w:rsidR="00431EA3" w:rsidRPr="00E80689" w:rsidRDefault="00431EA3" w:rsidP="00431EA3">
            <w:pPr>
              <w:rPr>
                <w:rFonts w:asciiTheme="majorHAnsi" w:hAnsiTheme="majorHAnsi"/>
                <w:szCs w:val="24"/>
              </w:rPr>
            </w:pPr>
          </w:p>
        </w:tc>
        <w:tc>
          <w:tcPr>
            <w:tcW w:w="4493" w:type="dxa"/>
            <w:gridSpan w:val="2"/>
            <w:tcBorders>
              <w:bottom w:val="nil"/>
            </w:tcBorders>
          </w:tcPr>
          <w:p w14:paraId="56782228" w14:textId="77777777" w:rsidR="00431EA3" w:rsidRPr="00E80689" w:rsidRDefault="00431EA3" w:rsidP="00431EA3">
            <w:pPr>
              <w:rPr>
                <w:rFonts w:asciiTheme="majorHAnsi" w:hAnsiTheme="majorHAnsi"/>
                <w:szCs w:val="24"/>
              </w:rPr>
            </w:pPr>
          </w:p>
        </w:tc>
      </w:tr>
      <w:tr w:rsidR="00431EA3" w:rsidRPr="00210F07" w14:paraId="4402121E" w14:textId="77777777" w:rsidTr="00F3799D">
        <w:tc>
          <w:tcPr>
            <w:tcW w:w="630" w:type="dxa"/>
            <w:tcBorders>
              <w:top w:val="nil"/>
              <w:bottom w:val="nil"/>
            </w:tcBorders>
          </w:tcPr>
          <w:p w14:paraId="30E612E2" w14:textId="77777777" w:rsidR="00431EA3" w:rsidRPr="00E80689" w:rsidRDefault="00431EA3" w:rsidP="00431EA3">
            <w:pPr>
              <w:rPr>
                <w:rFonts w:asciiTheme="majorHAnsi" w:hAnsiTheme="majorHAnsi"/>
                <w:szCs w:val="24"/>
              </w:rPr>
            </w:pPr>
          </w:p>
        </w:tc>
        <w:tc>
          <w:tcPr>
            <w:tcW w:w="3863" w:type="dxa"/>
            <w:tcBorders>
              <w:top w:val="nil"/>
              <w:bottom w:val="nil"/>
            </w:tcBorders>
          </w:tcPr>
          <w:p w14:paraId="056F31FC" w14:textId="77777777" w:rsidR="00431EA3" w:rsidRPr="00E80689" w:rsidRDefault="00431EA3" w:rsidP="00431EA3">
            <w:pPr>
              <w:rPr>
                <w:rFonts w:asciiTheme="majorHAnsi" w:hAnsiTheme="majorHAnsi"/>
                <w:szCs w:val="24"/>
              </w:rPr>
            </w:pPr>
          </w:p>
        </w:tc>
        <w:tc>
          <w:tcPr>
            <w:tcW w:w="637" w:type="dxa"/>
            <w:tcBorders>
              <w:top w:val="nil"/>
              <w:bottom w:val="nil"/>
            </w:tcBorders>
          </w:tcPr>
          <w:p w14:paraId="15DD47C6"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65172562" w14:textId="77777777" w:rsidR="00431EA3" w:rsidRPr="00E80689" w:rsidRDefault="00431EA3" w:rsidP="00431EA3">
            <w:pPr>
              <w:rPr>
                <w:rFonts w:asciiTheme="majorHAnsi" w:hAnsiTheme="majorHAnsi"/>
                <w:szCs w:val="24"/>
              </w:rPr>
            </w:pPr>
          </w:p>
        </w:tc>
      </w:tr>
      <w:tr w:rsidR="00431EA3" w:rsidRPr="00210F07" w14:paraId="0F246222" w14:textId="77777777" w:rsidTr="00F3799D">
        <w:tc>
          <w:tcPr>
            <w:tcW w:w="630" w:type="dxa"/>
            <w:tcBorders>
              <w:top w:val="nil"/>
              <w:bottom w:val="nil"/>
            </w:tcBorders>
          </w:tcPr>
          <w:p w14:paraId="1E7DE9DC" w14:textId="77777777" w:rsidR="00431EA3" w:rsidRPr="00E80689" w:rsidRDefault="00431EA3" w:rsidP="00431EA3">
            <w:pPr>
              <w:rPr>
                <w:rFonts w:asciiTheme="majorHAnsi" w:hAnsiTheme="majorHAnsi"/>
                <w:szCs w:val="24"/>
              </w:rPr>
            </w:pPr>
          </w:p>
        </w:tc>
        <w:tc>
          <w:tcPr>
            <w:tcW w:w="3863" w:type="dxa"/>
            <w:tcBorders>
              <w:top w:val="nil"/>
              <w:bottom w:val="nil"/>
            </w:tcBorders>
          </w:tcPr>
          <w:p w14:paraId="5F81520B" w14:textId="77777777" w:rsidR="00431EA3" w:rsidRPr="00E80689" w:rsidRDefault="00431EA3" w:rsidP="00431EA3">
            <w:pPr>
              <w:rPr>
                <w:rFonts w:asciiTheme="majorHAnsi" w:hAnsiTheme="majorHAnsi"/>
                <w:szCs w:val="24"/>
              </w:rPr>
            </w:pPr>
          </w:p>
        </w:tc>
        <w:tc>
          <w:tcPr>
            <w:tcW w:w="637" w:type="dxa"/>
            <w:tcBorders>
              <w:top w:val="nil"/>
              <w:bottom w:val="nil"/>
            </w:tcBorders>
          </w:tcPr>
          <w:p w14:paraId="7F3567E1"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3EDF148E" w14:textId="77777777" w:rsidR="00431EA3" w:rsidRPr="00E80689" w:rsidRDefault="00431EA3" w:rsidP="00431EA3">
            <w:pPr>
              <w:rPr>
                <w:rFonts w:asciiTheme="majorHAnsi" w:hAnsiTheme="majorHAnsi"/>
                <w:szCs w:val="24"/>
              </w:rPr>
            </w:pPr>
          </w:p>
        </w:tc>
      </w:tr>
      <w:tr w:rsidR="00431EA3" w:rsidRPr="00210F07" w14:paraId="4B81BF33" w14:textId="77777777" w:rsidTr="00F3799D">
        <w:tc>
          <w:tcPr>
            <w:tcW w:w="630" w:type="dxa"/>
          </w:tcPr>
          <w:p w14:paraId="01D55DF7" w14:textId="77777777" w:rsidR="00431EA3" w:rsidRPr="00E80689" w:rsidRDefault="00431EA3" w:rsidP="00431EA3">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71827544" w14:textId="6ED0534E" w:rsidR="00431EA3" w:rsidRPr="00E80689" w:rsidRDefault="00431EA3" w:rsidP="00431EA3">
            <w:pPr>
              <w:rPr>
                <w:rFonts w:asciiTheme="majorHAnsi" w:hAnsiTheme="majorHAnsi"/>
                <w:szCs w:val="24"/>
              </w:rPr>
            </w:pPr>
            <w:r w:rsidRPr="00431EA3">
              <w:rPr>
                <w:rFonts w:ascii="Cambria" w:hAnsi="Cambria" w:cs="Segoe UI"/>
                <w:color w:val="000000"/>
                <w:sz w:val="28"/>
                <w:szCs w:val="28"/>
              </w:rPr>
              <w:t>{{Sig_es_:signer</w:t>
            </w:r>
            <w:r>
              <w:rPr>
                <w:rFonts w:ascii="Cambria" w:hAnsi="Cambria" w:cs="Segoe UI"/>
                <w:color w:val="000000"/>
                <w:sz w:val="28"/>
                <w:szCs w:val="28"/>
              </w:rPr>
              <w:t>2</w:t>
            </w:r>
            <w:r w:rsidRPr="00431EA3">
              <w:rPr>
                <w:rFonts w:ascii="Cambria" w:hAnsi="Cambria" w:cs="Segoe UI"/>
                <w:color w:val="000000"/>
                <w:sz w:val="28"/>
                <w:szCs w:val="28"/>
              </w:rPr>
              <w:t>:signature}}</w:t>
            </w:r>
          </w:p>
        </w:tc>
        <w:tc>
          <w:tcPr>
            <w:tcW w:w="637" w:type="dxa"/>
          </w:tcPr>
          <w:p w14:paraId="34D995D0" w14:textId="77777777" w:rsidR="00431EA3" w:rsidRPr="00E80689" w:rsidRDefault="00431EA3" w:rsidP="00431EA3">
            <w:pPr>
              <w:rPr>
                <w:rFonts w:asciiTheme="majorHAnsi" w:hAnsiTheme="majorHAnsi"/>
                <w:szCs w:val="24"/>
              </w:rPr>
            </w:pPr>
          </w:p>
        </w:tc>
        <w:tc>
          <w:tcPr>
            <w:tcW w:w="3856" w:type="dxa"/>
            <w:tcBorders>
              <w:bottom w:val="nil"/>
            </w:tcBorders>
          </w:tcPr>
          <w:p w14:paraId="1A550A88" w14:textId="77777777" w:rsidR="00431EA3" w:rsidRPr="00E80689" w:rsidRDefault="00431EA3" w:rsidP="00431EA3">
            <w:pPr>
              <w:rPr>
                <w:rFonts w:asciiTheme="majorHAnsi" w:hAnsiTheme="majorHAnsi"/>
                <w:szCs w:val="24"/>
              </w:rPr>
            </w:pPr>
          </w:p>
        </w:tc>
      </w:tr>
      <w:tr w:rsidR="00431EA3" w:rsidRPr="00210F07" w14:paraId="1AB33ED9" w14:textId="77777777" w:rsidTr="00F3799D">
        <w:tc>
          <w:tcPr>
            <w:tcW w:w="630" w:type="dxa"/>
          </w:tcPr>
          <w:p w14:paraId="4B90DF6B" w14:textId="77777777" w:rsidR="00431EA3" w:rsidRPr="00E80689" w:rsidRDefault="00431EA3" w:rsidP="00431EA3">
            <w:pPr>
              <w:rPr>
                <w:rFonts w:asciiTheme="majorHAnsi" w:hAnsiTheme="majorHAnsi"/>
                <w:szCs w:val="24"/>
              </w:rPr>
            </w:pPr>
          </w:p>
        </w:tc>
        <w:tc>
          <w:tcPr>
            <w:tcW w:w="3863" w:type="dxa"/>
            <w:tcBorders>
              <w:top w:val="single" w:sz="4" w:space="0" w:color="auto"/>
            </w:tcBorders>
          </w:tcPr>
          <w:p w14:paraId="0FD7E830" w14:textId="77777777" w:rsidR="00431EA3" w:rsidRPr="00E80689" w:rsidRDefault="00431EA3" w:rsidP="00431EA3">
            <w:pPr>
              <w:rPr>
                <w:rFonts w:asciiTheme="majorHAnsi" w:hAnsiTheme="majorHAnsi"/>
                <w:szCs w:val="24"/>
              </w:rPr>
            </w:pPr>
            <w:r w:rsidRPr="00E80689">
              <w:rPr>
                <w:rFonts w:asciiTheme="majorHAnsi" w:hAnsiTheme="majorHAnsi"/>
                <w:szCs w:val="24"/>
              </w:rPr>
              <w:t>(Signature)</w:t>
            </w:r>
          </w:p>
        </w:tc>
        <w:tc>
          <w:tcPr>
            <w:tcW w:w="637" w:type="dxa"/>
          </w:tcPr>
          <w:p w14:paraId="68F32485" w14:textId="77777777" w:rsidR="00431EA3" w:rsidRPr="00E80689" w:rsidRDefault="00431EA3" w:rsidP="00431EA3">
            <w:pPr>
              <w:rPr>
                <w:rFonts w:asciiTheme="majorHAnsi" w:hAnsiTheme="majorHAnsi"/>
                <w:szCs w:val="24"/>
              </w:rPr>
            </w:pPr>
          </w:p>
        </w:tc>
        <w:tc>
          <w:tcPr>
            <w:tcW w:w="3856" w:type="dxa"/>
            <w:tcBorders>
              <w:top w:val="nil"/>
            </w:tcBorders>
          </w:tcPr>
          <w:p w14:paraId="52CCED2A" w14:textId="77777777" w:rsidR="00431EA3" w:rsidRPr="00E80689" w:rsidRDefault="00431EA3" w:rsidP="00431EA3">
            <w:pPr>
              <w:rPr>
                <w:rFonts w:asciiTheme="majorHAnsi" w:hAnsiTheme="majorHAnsi"/>
                <w:szCs w:val="24"/>
              </w:rPr>
            </w:pPr>
          </w:p>
        </w:tc>
      </w:tr>
      <w:tr w:rsidR="00431EA3" w:rsidRPr="00210F07" w14:paraId="18E36B37" w14:textId="77777777" w:rsidTr="00F3799D">
        <w:tc>
          <w:tcPr>
            <w:tcW w:w="630" w:type="dxa"/>
          </w:tcPr>
          <w:p w14:paraId="697ED575" w14:textId="77777777" w:rsidR="00431EA3" w:rsidRPr="00E80689" w:rsidRDefault="00431EA3" w:rsidP="00431EA3">
            <w:pPr>
              <w:rPr>
                <w:rFonts w:asciiTheme="majorHAnsi" w:hAnsiTheme="majorHAnsi"/>
                <w:szCs w:val="24"/>
              </w:rPr>
            </w:pPr>
          </w:p>
        </w:tc>
        <w:tc>
          <w:tcPr>
            <w:tcW w:w="3863" w:type="dxa"/>
            <w:tcBorders>
              <w:bottom w:val="nil"/>
            </w:tcBorders>
          </w:tcPr>
          <w:p w14:paraId="41CFE669" w14:textId="77777777" w:rsidR="00431EA3" w:rsidRPr="00E80689" w:rsidRDefault="00431EA3" w:rsidP="00431EA3">
            <w:pPr>
              <w:rPr>
                <w:rFonts w:asciiTheme="majorHAnsi" w:hAnsiTheme="majorHAnsi"/>
                <w:szCs w:val="24"/>
              </w:rPr>
            </w:pPr>
          </w:p>
        </w:tc>
        <w:tc>
          <w:tcPr>
            <w:tcW w:w="637" w:type="dxa"/>
          </w:tcPr>
          <w:p w14:paraId="5FC71C1D" w14:textId="77777777" w:rsidR="00431EA3" w:rsidRPr="00E80689" w:rsidRDefault="00431EA3" w:rsidP="00431EA3">
            <w:pPr>
              <w:rPr>
                <w:rFonts w:asciiTheme="majorHAnsi" w:hAnsiTheme="majorHAnsi"/>
                <w:szCs w:val="24"/>
              </w:rPr>
            </w:pPr>
          </w:p>
        </w:tc>
        <w:tc>
          <w:tcPr>
            <w:tcW w:w="3856" w:type="dxa"/>
            <w:tcBorders>
              <w:bottom w:val="nil"/>
            </w:tcBorders>
          </w:tcPr>
          <w:p w14:paraId="748E79CC" w14:textId="77777777" w:rsidR="00431EA3" w:rsidRPr="00E80689" w:rsidRDefault="00431EA3" w:rsidP="00431EA3">
            <w:pPr>
              <w:rPr>
                <w:rFonts w:asciiTheme="majorHAnsi" w:hAnsiTheme="majorHAnsi"/>
                <w:szCs w:val="24"/>
              </w:rPr>
            </w:pPr>
          </w:p>
        </w:tc>
      </w:tr>
      <w:tr w:rsidR="00431EA3" w:rsidRPr="00210F07" w14:paraId="39F2F827" w14:textId="77777777" w:rsidTr="00F3799D">
        <w:tc>
          <w:tcPr>
            <w:tcW w:w="630" w:type="dxa"/>
          </w:tcPr>
          <w:p w14:paraId="6794EA3B" w14:textId="77777777" w:rsidR="00431EA3" w:rsidRPr="00E80689" w:rsidRDefault="00431EA3" w:rsidP="00431EA3">
            <w:pPr>
              <w:rPr>
                <w:rFonts w:asciiTheme="majorHAnsi" w:hAnsiTheme="majorHAnsi"/>
                <w:szCs w:val="24"/>
              </w:rPr>
            </w:pPr>
          </w:p>
        </w:tc>
        <w:tc>
          <w:tcPr>
            <w:tcW w:w="3863" w:type="dxa"/>
            <w:tcBorders>
              <w:bottom w:val="single" w:sz="4" w:space="0" w:color="auto"/>
            </w:tcBorders>
          </w:tcPr>
          <w:p w14:paraId="56EABDB0" w14:textId="36330098" w:rsidR="00431EA3" w:rsidRPr="00E80689" w:rsidRDefault="00431EA3" w:rsidP="00431EA3">
            <w:pPr>
              <w:rPr>
                <w:rFonts w:asciiTheme="majorHAnsi" w:hAnsiTheme="majorHAnsi"/>
                <w:szCs w:val="24"/>
              </w:rPr>
            </w:pPr>
            <w:r w:rsidRPr="00431EA3">
              <w:rPr>
                <w:rFonts w:ascii="Cambria" w:hAnsi="Cambria" w:cs="Segoe UI"/>
                <w:color w:val="000000"/>
                <w:szCs w:val="24"/>
              </w:rPr>
              <w:t>{{N_es_:signer</w:t>
            </w:r>
            <w:r>
              <w:rPr>
                <w:rFonts w:ascii="Cambria" w:hAnsi="Cambria" w:cs="Segoe UI"/>
                <w:color w:val="000000"/>
                <w:szCs w:val="24"/>
              </w:rPr>
              <w:t>2</w:t>
            </w:r>
            <w:r w:rsidRPr="00431EA3">
              <w:rPr>
                <w:rFonts w:ascii="Cambria" w:hAnsi="Cambria" w:cs="Segoe UI"/>
                <w:color w:val="000000"/>
                <w:szCs w:val="24"/>
              </w:rPr>
              <w:t>:fullname}}</w:t>
            </w:r>
          </w:p>
        </w:tc>
        <w:tc>
          <w:tcPr>
            <w:tcW w:w="637" w:type="dxa"/>
          </w:tcPr>
          <w:p w14:paraId="067BE421" w14:textId="77777777" w:rsidR="00431EA3" w:rsidRPr="00E80689" w:rsidRDefault="00431EA3" w:rsidP="00431EA3">
            <w:pPr>
              <w:rPr>
                <w:rFonts w:asciiTheme="majorHAnsi" w:hAnsiTheme="majorHAnsi"/>
                <w:szCs w:val="24"/>
              </w:rPr>
            </w:pPr>
          </w:p>
        </w:tc>
        <w:tc>
          <w:tcPr>
            <w:tcW w:w="3856" w:type="dxa"/>
            <w:tcBorders>
              <w:bottom w:val="nil"/>
            </w:tcBorders>
          </w:tcPr>
          <w:p w14:paraId="59EB7BA3" w14:textId="77777777" w:rsidR="00431EA3" w:rsidRPr="00E80689" w:rsidRDefault="00431EA3" w:rsidP="00431EA3">
            <w:pPr>
              <w:rPr>
                <w:rFonts w:asciiTheme="majorHAnsi" w:hAnsiTheme="majorHAnsi"/>
                <w:szCs w:val="24"/>
              </w:rPr>
            </w:pPr>
          </w:p>
        </w:tc>
      </w:tr>
      <w:tr w:rsidR="00431EA3" w:rsidRPr="00210F07" w14:paraId="26AF5959" w14:textId="77777777" w:rsidTr="00F3799D">
        <w:tc>
          <w:tcPr>
            <w:tcW w:w="630" w:type="dxa"/>
          </w:tcPr>
          <w:p w14:paraId="3926C523" w14:textId="77777777" w:rsidR="00431EA3" w:rsidRPr="00E80689" w:rsidRDefault="00431EA3" w:rsidP="00431EA3">
            <w:pPr>
              <w:rPr>
                <w:rFonts w:asciiTheme="majorHAnsi" w:hAnsiTheme="majorHAnsi"/>
                <w:szCs w:val="24"/>
              </w:rPr>
            </w:pPr>
          </w:p>
        </w:tc>
        <w:tc>
          <w:tcPr>
            <w:tcW w:w="3863" w:type="dxa"/>
            <w:tcBorders>
              <w:top w:val="single" w:sz="4" w:space="0" w:color="auto"/>
              <w:bottom w:val="nil"/>
            </w:tcBorders>
          </w:tcPr>
          <w:p w14:paraId="1F65A8CF" w14:textId="77777777" w:rsidR="00431EA3" w:rsidRPr="00E80689" w:rsidRDefault="00431EA3" w:rsidP="00431EA3">
            <w:pPr>
              <w:rPr>
                <w:rFonts w:asciiTheme="majorHAnsi" w:hAnsiTheme="majorHAnsi"/>
                <w:szCs w:val="24"/>
              </w:rPr>
            </w:pPr>
            <w:r w:rsidRPr="00E80689">
              <w:rPr>
                <w:rFonts w:asciiTheme="majorHAnsi" w:hAnsiTheme="majorHAnsi"/>
                <w:szCs w:val="24"/>
              </w:rPr>
              <w:t>(Printed name)</w:t>
            </w:r>
          </w:p>
        </w:tc>
        <w:tc>
          <w:tcPr>
            <w:tcW w:w="637" w:type="dxa"/>
          </w:tcPr>
          <w:p w14:paraId="1A09BF8E"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03066077" w14:textId="77777777" w:rsidR="00431EA3" w:rsidRPr="00E80689" w:rsidRDefault="00431EA3" w:rsidP="00431EA3">
            <w:pPr>
              <w:rPr>
                <w:rFonts w:asciiTheme="majorHAnsi" w:hAnsiTheme="majorHAnsi"/>
                <w:szCs w:val="24"/>
              </w:rPr>
            </w:pPr>
          </w:p>
        </w:tc>
      </w:tr>
      <w:tr w:rsidR="00431EA3" w:rsidRPr="00210F07" w14:paraId="194B6B01" w14:textId="77777777" w:rsidTr="00F3799D">
        <w:tc>
          <w:tcPr>
            <w:tcW w:w="630" w:type="dxa"/>
          </w:tcPr>
          <w:p w14:paraId="300373F1" w14:textId="77777777" w:rsidR="00431EA3" w:rsidRPr="00E80689" w:rsidRDefault="00431EA3" w:rsidP="00431EA3">
            <w:pPr>
              <w:rPr>
                <w:rFonts w:asciiTheme="majorHAnsi" w:hAnsiTheme="majorHAnsi"/>
                <w:szCs w:val="24"/>
              </w:rPr>
            </w:pPr>
          </w:p>
        </w:tc>
        <w:tc>
          <w:tcPr>
            <w:tcW w:w="3863" w:type="dxa"/>
            <w:tcBorders>
              <w:bottom w:val="nil"/>
            </w:tcBorders>
          </w:tcPr>
          <w:p w14:paraId="0F83AF68" w14:textId="77777777" w:rsidR="00431EA3" w:rsidRPr="00E80689" w:rsidRDefault="00431EA3" w:rsidP="00431EA3">
            <w:pPr>
              <w:rPr>
                <w:rFonts w:asciiTheme="majorHAnsi" w:hAnsiTheme="majorHAnsi"/>
                <w:szCs w:val="24"/>
              </w:rPr>
            </w:pPr>
          </w:p>
        </w:tc>
        <w:tc>
          <w:tcPr>
            <w:tcW w:w="637" w:type="dxa"/>
          </w:tcPr>
          <w:p w14:paraId="49ECEDDD" w14:textId="77777777" w:rsidR="00431EA3" w:rsidRPr="00E80689" w:rsidRDefault="00431EA3" w:rsidP="00431EA3">
            <w:pPr>
              <w:rPr>
                <w:rFonts w:asciiTheme="majorHAnsi" w:hAnsiTheme="majorHAnsi"/>
                <w:szCs w:val="24"/>
              </w:rPr>
            </w:pPr>
          </w:p>
        </w:tc>
        <w:tc>
          <w:tcPr>
            <w:tcW w:w="3856" w:type="dxa"/>
            <w:tcBorders>
              <w:bottom w:val="nil"/>
            </w:tcBorders>
          </w:tcPr>
          <w:p w14:paraId="216E2342" w14:textId="77777777" w:rsidR="00431EA3" w:rsidRPr="00E80689" w:rsidRDefault="00431EA3" w:rsidP="00431EA3">
            <w:pPr>
              <w:rPr>
                <w:rFonts w:asciiTheme="majorHAnsi" w:hAnsiTheme="majorHAnsi"/>
                <w:szCs w:val="24"/>
              </w:rPr>
            </w:pPr>
          </w:p>
        </w:tc>
      </w:tr>
      <w:tr w:rsidR="00431EA3" w:rsidRPr="00210F07" w14:paraId="79472D87" w14:textId="77777777" w:rsidTr="00F3799D">
        <w:tc>
          <w:tcPr>
            <w:tcW w:w="630" w:type="dxa"/>
          </w:tcPr>
          <w:p w14:paraId="7D54B889" w14:textId="77777777" w:rsidR="00431EA3" w:rsidRPr="00E80689" w:rsidRDefault="00431EA3" w:rsidP="00431EA3">
            <w:pPr>
              <w:rPr>
                <w:rFonts w:asciiTheme="majorHAnsi" w:hAnsiTheme="majorHAnsi"/>
                <w:szCs w:val="24"/>
              </w:rPr>
            </w:pPr>
          </w:p>
        </w:tc>
        <w:tc>
          <w:tcPr>
            <w:tcW w:w="3863" w:type="dxa"/>
            <w:tcBorders>
              <w:bottom w:val="single" w:sz="4" w:space="0" w:color="auto"/>
            </w:tcBorders>
          </w:tcPr>
          <w:p w14:paraId="3638624C" w14:textId="3B61D426" w:rsidR="00431EA3" w:rsidRPr="00E80689" w:rsidRDefault="00431EA3" w:rsidP="00431EA3">
            <w:pPr>
              <w:rPr>
                <w:rFonts w:asciiTheme="majorHAnsi" w:hAnsiTheme="majorHAnsi"/>
                <w:szCs w:val="24"/>
              </w:rPr>
            </w:pPr>
            <w:r w:rsidRPr="00431EA3">
              <w:rPr>
                <w:rFonts w:ascii="Cambria" w:hAnsi="Cambria" w:cs="Segoe UI"/>
                <w:color w:val="000000"/>
                <w:szCs w:val="24"/>
              </w:rPr>
              <w:t>{{Ttl_es_:signer</w:t>
            </w:r>
            <w:r>
              <w:rPr>
                <w:rFonts w:ascii="Cambria" w:hAnsi="Cambria" w:cs="Segoe UI"/>
                <w:color w:val="000000"/>
                <w:szCs w:val="24"/>
              </w:rPr>
              <w:t>2</w:t>
            </w:r>
            <w:r w:rsidRPr="00431EA3">
              <w:rPr>
                <w:rFonts w:ascii="Cambria" w:hAnsi="Cambria" w:cs="Segoe UI"/>
                <w:color w:val="000000"/>
                <w:szCs w:val="24"/>
              </w:rPr>
              <w:t>:title}} </w:t>
            </w:r>
          </w:p>
        </w:tc>
        <w:tc>
          <w:tcPr>
            <w:tcW w:w="637" w:type="dxa"/>
          </w:tcPr>
          <w:p w14:paraId="2C1FC145" w14:textId="77777777" w:rsidR="00431EA3" w:rsidRPr="00E80689" w:rsidRDefault="00431EA3" w:rsidP="00431EA3">
            <w:pPr>
              <w:rPr>
                <w:rFonts w:asciiTheme="majorHAnsi" w:hAnsiTheme="majorHAnsi"/>
                <w:szCs w:val="24"/>
              </w:rPr>
            </w:pPr>
          </w:p>
        </w:tc>
        <w:tc>
          <w:tcPr>
            <w:tcW w:w="3856" w:type="dxa"/>
            <w:tcBorders>
              <w:bottom w:val="nil"/>
            </w:tcBorders>
          </w:tcPr>
          <w:p w14:paraId="59464EBA" w14:textId="77777777" w:rsidR="00431EA3" w:rsidRPr="00E80689" w:rsidRDefault="00431EA3" w:rsidP="00431EA3">
            <w:pPr>
              <w:rPr>
                <w:rFonts w:asciiTheme="majorHAnsi" w:hAnsiTheme="majorHAnsi"/>
                <w:szCs w:val="24"/>
              </w:rPr>
            </w:pPr>
          </w:p>
        </w:tc>
      </w:tr>
      <w:tr w:rsidR="00431EA3" w:rsidRPr="00210F07" w14:paraId="2669659A" w14:textId="77777777" w:rsidTr="00F3799D">
        <w:tc>
          <w:tcPr>
            <w:tcW w:w="630" w:type="dxa"/>
          </w:tcPr>
          <w:p w14:paraId="3AAA8CD4" w14:textId="77777777" w:rsidR="00431EA3" w:rsidRPr="00E80689" w:rsidRDefault="00431EA3" w:rsidP="00431EA3">
            <w:pPr>
              <w:rPr>
                <w:rFonts w:asciiTheme="majorHAnsi" w:hAnsiTheme="majorHAnsi"/>
                <w:szCs w:val="24"/>
              </w:rPr>
            </w:pPr>
          </w:p>
        </w:tc>
        <w:tc>
          <w:tcPr>
            <w:tcW w:w="3863" w:type="dxa"/>
            <w:tcBorders>
              <w:top w:val="single" w:sz="4" w:space="0" w:color="auto"/>
              <w:bottom w:val="nil"/>
            </w:tcBorders>
          </w:tcPr>
          <w:p w14:paraId="3BE9735D" w14:textId="77777777" w:rsidR="00431EA3" w:rsidRPr="00E80689" w:rsidRDefault="00431EA3" w:rsidP="00431EA3">
            <w:pPr>
              <w:rPr>
                <w:rFonts w:asciiTheme="majorHAnsi" w:hAnsiTheme="majorHAnsi"/>
                <w:szCs w:val="24"/>
              </w:rPr>
            </w:pPr>
            <w:r w:rsidRPr="00E80689">
              <w:rPr>
                <w:rFonts w:asciiTheme="majorHAnsi" w:hAnsiTheme="majorHAnsi"/>
                <w:szCs w:val="24"/>
              </w:rPr>
              <w:t>(Title)</w:t>
            </w:r>
          </w:p>
        </w:tc>
        <w:tc>
          <w:tcPr>
            <w:tcW w:w="637" w:type="dxa"/>
          </w:tcPr>
          <w:p w14:paraId="05FB822B"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1CBD54C2" w14:textId="77777777" w:rsidR="00431EA3" w:rsidRPr="00E80689" w:rsidRDefault="00431EA3" w:rsidP="00431EA3">
            <w:pPr>
              <w:rPr>
                <w:rFonts w:asciiTheme="majorHAnsi" w:hAnsiTheme="majorHAnsi"/>
                <w:szCs w:val="24"/>
              </w:rPr>
            </w:pPr>
          </w:p>
        </w:tc>
      </w:tr>
      <w:tr w:rsidR="00431EA3" w:rsidRPr="00210F07" w14:paraId="52630C5F" w14:textId="77777777" w:rsidTr="00F3799D">
        <w:tc>
          <w:tcPr>
            <w:tcW w:w="630" w:type="dxa"/>
          </w:tcPr>
          <w:p w14:paraId="346B9798" w14:textId="77777777" w:rsidR="00431EA3" w:rsidRPr="00E80689" w:rsidRDefault="00431EA3" w:rsidP="00431EA3">
            <w:pPr>
              <w:rPr>
                <w:rFonts w:asciiTheme="majorHAnsi" w:hAnsiTheme="majorHAnsi"/>
                <w:szCs w:val="24"/>
              </w:rPr>
            </w:pPr>
          </w:p>
        </w:tc>
        <w:tc>
          <w:tcPr>
            <w:tcW w:w="3863" w:type="dxa"/>
            <w:tcBorders>
              <w:top w:val="nil"/>
              <w:bottom w:val="nil"/>
            </w:tcBorders>
          </w:tcPr>
          <w:p w14:paraId="1EA3631C" w14:textId="77777777" w:rsidR="00431EA3" w:rsidRPr="00E80689" w:rsidRDefault="00431EA3" w:rsidP="00431EA3">
            <w:pPr>
              <w:rPr>
                <w:rFonts w:asciiTheme="majorHAnsi" w:hAnsiTheme="majorHAnsi"/>
                <w:szCs w:val="24"/>
              </w:rPr>
            </w:pPr>
          </w:p>
        </w:tc>
        <w:tc>
          <w:tcPr>
            <w:tcW w:w="637" w:type="dxa"/>
          </w:tcPr>
          <w:p w14:paraId="7D1DE82F"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7F614A0F" w14:textId="77777777" w:rsidR="00431EA3" w:rsidRPr="00E80689" w:rsidRDefault="00431EA3" w:rsidP="00431EA3">
            <w:pPr>
              <w:rPr>
                <w:rFonts w:asciiTheme="majorHAnsi" w:hAnsiTheme="majorHAnsi"/>
                <w:szCs w:val="24"/>
              </w:rPr>
            </w:pPr>
          </w:p>
        </w:tc>
      </w:tr>
      <w:tr w:rsidR="00431EA3" w:rsidRPr="00210F07" w14:paraId="6B895E8C" w14:textId="77777777" w:rsidTr="00F3799D">
        <w:tc>
          <w:tcPr>
            <w:tcW w:w="630" w:type="dxa"/>
          </w:tcPr>
          <w:p w14:paraId="3CDE7A25" w14:textId="77777777" w:rsidR="00431EA3" w:rsidRPr="00E80689" w:rsidRDefault="00431EA3" w:rsidP="00431EA3">
            <w:pPr>
              <w:rPr>
                <w:rFonts w:asciiTheme="majorHAnsi" w:hAnsiTheme="majorHAnsi"/>
                <w:szCs w:val="24"/>
              </w:rPr>
            </w:pPr>
          </w:p>
        </w:tc>
        <w:tc>
          <w:tcPr>
            <w:tcW w:w="3863" w:type="dxa"/>
            <w:tcBorders>
              <w:top w:val="nil"/>
              <w:bottom w:val="single" w:sz="4" w:space="0" w:color="auto"/>
            </w:tcBorders>
          </w:tcPr>
          <w:p w14:paraId="3E00AAEB" w14:textId="043B1689" w:rsidR="00431EA3" w:rsidRPr="00E80689" w:rsidRDefault="00431EA3" w:rsidP="00431EA3">
            <w:pPr>
              <w:rPr>
                <w:rFonts w:asciiTheme="majorHAnsi" w:hAnsiTheme="majorHAnsi"/>
                <w:szCs w:val="24"/>
              </w:rPr>
            </w:pPr>
            <w:r w:rsidRPr="00431EA3">
              <w:rPr>
                <w:rFonts w:ascii="Cambria" w:hAnsi="Cambria" w:cs="Segoe UI"/>
                <w:color w:val="000000"/>
                <w:szCs w:val="24"/>
              </w:rPr>
              <w:t>{{Dte_es_:signer</w:t>
            </w:r>
            <w:r>
              <w:rPr>
                <w:rFonts w:ascii="Cambria" w:hAnsi="Cambria" w:cs="Segoe UI"/>
                <w:color w:val="000000"/>
                <w:szCs w:val="24"/>
              </w:rPr>
              <w:t>2</w:t>
            </w:r>
            <w:r w:rsidRPr="00431EA3">
              <w:rPr>
                <w:rFonts w:ascii="Cambria" w:hAnsi="Cambria" w:cs="Segoe UI"/>
                <w:color w:val="000000"/>
                <w:szCs w:val="24"/>
              </w:rPr>
              <w:t>:date}}</w:t>
            </w:r>
          </w:p>
        </w:tc>
        <w:tc>
          <w:tcPr>
            <w:tcW w:w="637" w:type="dxa"/>
          </w:tcPr>
          <w:p w14:paraId="3AA9CC2B"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1F0A5C73" w14:textId="77777777" w:rsidR="00431EA3" w:rsidRPr="00E80689" w:rsidRDefault="00431EA3" w:rsidP="00431EA3">
            <w:pPr>
              <w:rPr>
                <w:rFonts w:asciiTheme="majorHAnsi" w:hAnsiTheme="majorHAnsi"/>
                <w:szCs w:val="24"/>
              </w:rPr>
            </w:pPr>
          </w:p>
        </w:tc>
      </w:tr>
      <w:tr w:rsidR="00431EA3" w:rsidRPr="00210F07" w14:paraId="49E90C36" w14:textId="77777777" w:rsidTr="00F3799D">
        <w:tc>
          <w:tcPr>
            <w:tcW w:w="630" w:type="dxa"/>
            <w:tcBorders>
              <w:bottom w:val="nil"/>
            </w:tcBorders>
          </w:tcPr>
          <w:p w14:paraId="0FFD1899" w14:textId="77777777" w:rsidR="00431EA3" w:rsidRPr="00E80689" w:rsidRDefault="00431EA3" w:rsidP="00431EA3">
            <w:pPr>
              <w:rPr>
                <w:rFonts w:asciiTheme="majorHAnsi" w:hAnsiTheme="majorHAnsi"/>
                <w:szCs w:val="24"/>
              </w:rPr>
            </w:pPr>
          </w:p>
        </w:tc>
        <w:tc>
          <w:tcPr>
            <w:tcW w:w="3863" w:type="dxa"/>
            <w:tcBorders>
              <w:top w:val="single" w:sz="4" w:space="0" w:color="auto"/>
              <w:bottom w:val="nil"/>
            </w:tcBorders>
          </w:tcPr>
          <w:p w14:paraId="7BA5633F" w14:textId="77777777" w:rsidR="00431EA3" w:rsidRPr="00E80689" w:rsidRDefault="00431EA3" w:rsidP="00431EA3">
            <w:pPr>
              <w:rPr>
                <w:rFonts w:asciiTheme="majorHAnsi" w:hAnsiTheme="majorHAnsi"/>
                <w:szCs w:val="24"/>
              </w:rPr>
            </w:pPr>
            <w:r w:rsidRPr="00E80689">
              <w:rPr>
                <w:rFonts w:asciiTheme="majorHAnsi" w:hAnsiTheme="majorHAnsi"/>
                <w:szCs w:val="24"/>
              </w:rPr>
              <w:t>(Date)</w:t>
            </w:r>
          </w:p>
        </w:tc>
        <w:tc>
          <w:tcPr>
            <w:tcW w:w="637" w:type="dxa"/>
            <w:tcBorders>
              <w:bottom w:val="nil"/>
            </w:tcBorders>
          </w:tcPr>
          <w:p w14:paraId="12DD5489"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5000CDEE" w14:textId="77777777" w:rsidR="00431EA3" w:rsidRPr="00E80689" w:rsidRDefault="00431EA3" w:rsidP="00431EA3">
            <w:pPr>
              <w:rPr>
                <w:rFonts w:asciiTheme="majorHAnsi" w:hAnsiTheme="majorHAnsi"/>
                <w:szCs w:val="24"/>
              </w:rPr>
            </w:pPr>
          </w:p>
        </w:tc>
      </w:tr>
      <w:tr w:rsidR="00431EA3" w:rsidRPr="00210F07" w14:paraId="62E703AB" w14:textId="77777777" w:rsidTr="00B474A3">
        <w:tc>
          <w:tcPr>
            <w:tcW w:w="630" w:type="dxa"/>
            <w:tcBorders>
              <w:top w:val="nil"/>
              <w:bottom w:val="nil"/>
            </w:tcBorders>
          </w:tcPr>
          <w:p w14:paraId="0C864AEA" w14:textId="77777777" w:rsidR="00431EA3" w:rsidRPr="00E80689" w:rsidRDefault="00431EA3" w:rsidP="00431EA3">
            <w:pPr>
              <w:rPr>
                <w:rFonts w:asciiTheme="majorHAnsi" w:hAnsiTheme="majorHAnsi"/>
                <w:szCs w:val="24"/>
              </w:rPr>
            </w:pPr>
          </w:p>
        </w:tc>
        <w:tc>
          <w:tcPr>
            <w:tcW w:w="3863" w:type="dxa"/>
            <w:tcBorders>
              <w:top w:val="nil"/>
              <w:bottom w:val="nil"/>
            </w:tcBorders>
          </w:tcPr>
          <w:p w14:paraId="16F49793" w14:textId="77777777" w:rsidR="00431EA3" w:rsidRPr="00E80689" w:rsidRDefault="00431EA3" w:rsidP="00431EA3">
            <w:pPr>
              <w:rPr>
                <w:rFonts w:asciiTheme="majorHAnsi" w:hAnsiTheme="majorHAnsi"/>
                <w:szCs w:val="24"/>
              </w:rPr>
            </w:pPr>
          </w:p>
        </w:tc>
        <w:tc>
          <w:tcPr>
            <w:tcW w:w="637" w:type="dxa"/>
            <w:tcBorders>
              <w:top w:val="nil"/>
              <w:bottom w:val="nil"/>
            </w:tcBorders>
          </w:tcPr>
          <w:p w14:paraId="4067AE74" w14:textId="77777777" w:rsidR="00431EA3" w:rsidRPr="00E80689" w:rsidRDefault="00431EA3" w:rsidP="00431EA3">
            <w:pPr>
              <w:rPr>
                <w:rFonts w:asciiTheme="majorHAnsi" w:hAnsiTheme="majorHAnsi"/>
                <w:szCs w:val="24"/>
              </w:rPr>
            </w:pPr>
          </w:p>
        </w:tc>
        <w:tc>
          <w:tcPr>
            <w:tcW w:w="3856" w:type="dxa"/>
            <w:tcBorders>
              <w:top w:val="nil"/>
              <w:bottom w:val="nil"/>
            </w:tcBorders>
          </w:tcPr>
          <w:p w14:paraId="649C7FFD" w14:textId="77777777" w:rsidR="00431EA3" w:rsidRPr="00E80689" w:rsidRDefault="00431EA3" w:rsidP="00431EA3">
            <w:pPr>
              <w:rPr>
                <w:rFonts w:asciiTheme="majorHAnsi" w:hAnsiTheme="majorHAnsi"/>
                <w:szCs w:val="24"/>
              </w:rPr>
            </w:pPr>
          </w:p>
        </w:tc>
      </w:tr>
    </w:tbl>
    <w:p w14:paraId="5384B380" w14:textId="77777777" w:rsidR="005417F4" w:rsidRDefault="005417F4">
      <w:pPr>
        <w:widowControl/>
        <w:rPr>
          <w:rFonts w:asciiTheme="majorHAnsi" w:hAnsiTheme="majorHAnsi"/>
          <w:sz w:val="22"/>
          <w:szCs w:val="22"/>
        </w:rPr>
      </w:pPr>
    </w:p>
    <w:sectPr w:rsidR="005417F4" w:rsidSect="005417F4">
      <w:headerReference w:type="default" r:id="rId7"/>
      <w:footerReference w:type="default" r:id="rId8"/>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4C9D" w14:textId="77777777" w:rsidR="00C22EB1" w:rsidRDefault="00C22EB1">
      <w:r>
        <w:separator/>
      </w:r>
    </w:p>
  </w:endnote>
  <w:endnote w:type="continuationSeparator" w:id="0">
    <w:p w14:paraId="28C66123" w14:textId="77777777" w:rsidR="00C22EB1" w:rsidRDefault="00C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5851" w14:textId="77777777" w:rsidR="00C22EB1" w:rsidRDefault="00C22EB1">
    <w:pPr>
      <w:spacing w:line="240" w:lineRule="exact"/>
    </w:pPr>
  </w:p>
  <w:p w14:paraId="1685F0C6" w14:textId="77777777" w:rsidR="00C22EB1" w:rsidRPr="005417F4" w:rsidRDefault="00C22EB1">
    <w:pPr>
      <w:framePr w:w="9361" w:wrap="notBeside" w:vAnchor="text" w:hAnchor="text" w:x="1" w:y="1"/>
      <w:jc w:val="center"/>
      <w:rPr>
        <w:rFonts w:asciiTheme="majorHAnsi" w:hAnsiTheme="majorHAnsi"/>
        <w:sz w:val="22"/>
        <w:szCs w:val="22"/>
      </w:rPr>
    </w:pPr>
    <w:r w:rsidRPr="005417F4">
      <w:rPr>
        <w:rFonts w:asciiTheme="majorHAnsi" w:hAnsiTheme="majorHAnsi"/>
        <w:sz w:val="22"/>
        <w:szCs w:val="22"/>
      </w:rPr>
      <w:fldChar w:fldCharType="begin"/>
    </w:r>
    <w:r w:rsidRPr="005417F4">
      <w:rPr>
        <w:rFonts w:asciiTheme="majorHAnsi" w:hAnsiTheme="majorHAnsi"/>
        <w:sz w:val="22"/>
        <w:szCs w:val="22"/>
      </w:rPr>
      <w:instrText xml:space="preserve"> PAGE   \* MERGEFORMAT </w:instrText>
    </w:r>
    <w:r w:rsidRPr="005417F4">
      <w:rPr>
        <w:rFonts w:asciiTheme="majorHAnsi" w:hAnsiTheme="majorHAnsi"/>
        <w:sz w:val="22"/>
        <w:szCs w:val="22"/>
      </w:rPr>
      <w:fldChar w:fldCharType="separate"/>
    </w:r>
    <w:r w:rsidR="003732BB">
      <w:rPr>
        <w:rFonts w:asciiTheme="majorHAnsi" w:hAnsiTheme="majorHAnsi"/>
        <w:noProof/>
        <w:sz w:val="22"/>
        <w:szCs w:val="22"/>
      </w:rPr>
      <w:t>8</w:t>
    </w:r>
    <w:r w:rsidRPr="005417F4">
      <w:rPr>
        <w:rFonts w:asciiTheme="majorHAnsi" w:hAnsiTheme="majorHAnsi"/>
        <w:noProof/>
        <w:sz w:val="22"/>
        <w:szCs w:val="22"/>
      </w:rPr>
      <w:fldChar w:fldCharType="end"/>
    </w:r>
  </w:p>
  <w:p w14:paraId="2B728B23" w14:textId="77777777" w:rsidR="00C22EB1" w:rsidRPr="00F37073" w:rsidRDefault="00C22EB1">
    <w:pPr>
      <w:framePr w:w="9361" w:wrap="notBeside" w:vAnchor="text" w:hAnchor="text" w:x="1" w:y="1"/>
      <w:jc w:val="center"/>
      <w:rPr>
        <w:rFonts w:asciiTheme="majorHAnsi" w:hAnsiTheme="majorHAnsi"/>
      </w:rPr>
    </w:pPr>
  </w:p>
  <w:p w14:paraId="645081D3" w14:textId="69D00569" w:rsidR="00C22EB1" w:rsidRPr="003732BB" w:rsidRDefault="00B24154" w:rsidP="00B24154">
    <w:pPr>
      <w:jc w:val="right"/>
      <w:rPr>
        <w:rFonts w:asciiTheme="majorHAnsi" w:hAnsiTheme="majorHAnsi"/>
        <w:sz w:val="16"/>
        <w:szCs w:val="16"/>
      </w:rPr>
    </w:pPr>
    <w:r>
      <w:rPr>
        <w:rFonts w:asciiTheme="majorHAnsi" w:hAnsiTheme="majorHAnsi"/>
        <w:sz w:val="16"/>
        <w:szCs w:val="16"/>
      </w:rPr>
      <w:t>Version</w:t>
    </w:r>
    <w:r w:rsidR="003732BB">
      <w:rPr>
        <w:rFonts w:asciiTheme="majorHAnsi" w:hAnsiTheme="majorHAnsi"/>
        <w:sz w:val="16"/>
        <w:szCs w:val="16"/>
      </w:rPr>
      <w:t xml:space="preserve"> </w:t>
    </w:r>
    <w:r w:rsidR="00431EA3">
      <w:rPr>
        <w:rFonts w:asciiTheme="majorHAnsi" w:hAnsiTheme="majorHAnsi"/>
        <w:sz w:val="16"/>
        <w:szCs w:val="16"/>
      </w:rPr>
      <w:t>11</w:t>
    </w:r>
    <w:r w:rsidR="00F0266B">
      <w:rPr>
        <w:rFonts w:asciiTheme="majorHAnsi" w:hAnsiTheme="majorHAnsi"/>
        <w:sz w:val="16"/>
        <w:szCs w:val="16"/>
      </w:rPr>
      <w:t>05</w:t>
    </w:r>
    <w:r w:rsidR="003732BB">
      <w:rPr>
        <w:rFonts w:asciiTheme="majorHAnsi" w:hAnsiTheme="majorHAnsi"/>
        <w:sz w:val="16"/>
        <w:szCs w:val="16"/>
      </w:rPr>
      <w:t>202</w:t>
    </w:r>
    <w:r w:rsidR="00F0266B">
      <w:rPr>
        <w:rFonts w:asciiTheme="majorHAnsi" w:hAnsiTheme="majorHAns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236C" w14:textId="77777777" w:rsidR="00C22EB1" w:rsidRDefault="00C22EB1">
      <w:r>
        <w:separator/>
      </w:r>
    </w:p>
  </w:footnote>
  <w:footnote w:type="continuationSeparator" w:id="0">
    <w:p w14:paraId="7C32ADE0" w14:textId="77777777" w:rsidR="00C22EB1" w:rsidRDefault="00C2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63F4" w14:textId="7C78426C" w:rsidR="003732BB" w:rsidRDefault="00373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119014817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51384636">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0234282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110734289">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30764761">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110269972">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950623140">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234627840">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987394198">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941953387">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736467121">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316298936">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889145430">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899122763">
    <w:abstractNumId w:val="21"/>
  </w:num>
  <w:num w:numId="15" w16cid:durableId="1081172935">
    <w:abstractNumId w:val="26"/>
  </w:num>
  <w:num w:numId="16" w16cid:durableId="742989378">
    <w:abstractNumId w:val="23"/>
  </w:num>
  <w:num w:numId="17" w16cid:durableId="888417379">
    <w:abstractNumId w:val="24"/>
  </w:num>
  <w:num w:numId="18" w16cid:durableId="955406067">
    <w:abstractNumId w:val="19"/>
  </w:num>
  <w:num w:numId="19" w16cid:durableId="1296761351">
    <w:abstractNumId w:val="14"/>
  </w:num>
  <w:num w:numId="20" w16cid:durableId="1670061095">
    <w:abstractNumId w:val="28"/>
  </w:num>
  <w:num w:numId="21" w16cid:durableId="508059484">
    <w:abstractNumId w:val="20"/>
  </w:num>
  <w:num w:numId="22" w16cid:durableId="1012301728">
    <w:abstractNumId w:val="30"/>
  </w:num>
  <w:num w:numId="23" w16cid:durableId="1870296880">
    <w:abstractNumId w:val="27"/>
  </w:num>
  <w:num w:numId="24" w16cid:durableId="1374381563">
    <w:abstractNumId w:val="25"/>
  </w:num>
  <w:num w:numId="25" w16cid:durableId="1994210225">
    <w:abstractNumId w:val="16"/>
  </w:num>
  <w:num w:numId="26" w16cid:durableId="1563757821">
    <w:abstractNumId w:val="18"/>
  </w:num>
  <w:num w:numId="27" w16cid:durableId="970015938">
    <w:abstractNumId w:val="17"/>
  </w:num>
  <w:num w:numId="28" w16cid:durableId="600989998">
    <w:abstractNumId w:val="13"/>
  </w:num>
  <w:num w:numId="29" w16cid:durableId="898708322">
    <w:abstractNumId w:val="13"/>
  </w:num>
  <w:num w:numId="30" w16cid:durableId="1240824267">
    <w:abstractNumId w:val="29"/>
  </w:num>
  <w:num w:numId="31" w16cid:durableId="37630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6"/>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71FB7"/>
    <w:rsid w:val="00091550"/>
    <w:rsid w:val="000972C8"/>
    <w:rsid w:val="000F641C"/>
    <w:rsid w:val="000F7A66"/>
    <w:rsid w:val="001110AD"/>
    <w:rsid w:val="00125C6B"/>
    <w:rsid w:val="00166AC1"/>
    <w:rsid w:val="001766F6"/>
    <w:rsid w:val="001B5D22"/>
    <w:rsid w:val="001C1336"/>
    <w:rsid w:val="001C50BC"/>
    <w:rsid w:val="001D6FA6"/>
    <w:rsid w:val="001E70E0"/>
    <w:rsid w:val="00210F07"/>
    <w:rsid w:val="00225A4F"/>
    <w:rsid w:val="00227569"/>
    <w:rsid w:val="00273950"/>
    <w:rsid w:val="00276CD6"/>
    <w:rsid w:val="0028365A"/>
    <w:rsid w:val="00293F82"/>
    <w:rsid w:val="002D2A10"/>
    <w:rsid w:val="002E02D4"/>
    <w:rsid w:val="00365A2E"/>
    <w:rsid w:val="003732BB"/>
    <w:rsid w:val="003C33FE"/>
    <w:rsid w:val="003D336D"/>
    <w:rsid w:val="003F698C"/>
    <w:rsid w:val="0042116D"/>
    <w:rsid w:val="00431EA3"/>
    <w:rsid w:val="004605E0"/>
    <w:rsid w:val="004B44AB"/>
    <w:rsid w:val="004C31C4"/>
    <w:rsid w:val="004E2CAB"/>
    <w:rsid w:val="005417F4"/>
    <w:rsid w:val="005468DF"/>
    <w:rsid w:val="0057675D"/>
    <w:rsid w:val="005A04BC"/>
    <w:rsid w:val="005B422F"/>
    <w:rsid w:val="005E1FB5"/>
    <w:rsid w:val="0064794B"/>
    <w:rsid w:val="00681075"/>
    <w:rsid w:val="006917FC"/>
    <w:rsid w:val="006B4040"/>
    <w:rsid w:val="006B65D6"/>
    <w:rsid w:val="006F676D"/>
    <w:rsid w:val="00731F0A"/>
    <w:rsid w:val="007370F0"/>
    <w:rsid w:val="00750A96"/>
    <w:rsid w:val="00771135"/>
    <w:rsid w:val="007A44EA"/>
    <w:rsid w:val="007C09D8"/>
    <w:rsid w:val="007D42A6"/>
    <w:rsid w:val="008140ED"/>
    <w:rsid w:val="008316C2"/>
    <w:rsid w:val="00871191"/>
    <w:rsid w:val="008847E3"/>
    <w:rsid w:val="008958DD"/>
    <w:rsid w:val="008B7692"/>
    <w:rsid w:val="00943285"/>
    <w:rsid w:val="00977432"/>
    <w:rsid w:val="00A21CCD"/>
    <w:rsid w:val="00A42484"/>
    <w:rsid w:val="00A91FE7"/>
    <w:rsid w:val="00AA03EA"/>
    <w:rsid w:val="00AD2274"/>
    <w:rsid w:val="00AD6808"/>
    <w:rsid w:val="00B24154"/>
    <w:rsid w:val="00B466AE"/>
    <w:rsid w:val="00B474A3"/>
    <w:rsid w:val="00B53CC9"/>
    <w:rsid w:val="00BA536D"/>
    <w:rsid w:val="00BA7702"/>
    <w:rsid w:val="00BC2581"/>
    <w:rsid w:val="00BC4296"/>
    <w:rsid w:val="00BF1601"/>
    <w:rsid w:val="00C00D52"/>
    <w:rsid w:val="00C15E7C"/>
    <w:rsid w:val="00C17EFD"/>
    <w:rsid w:val="00C22EB1"/>
    <w:rsid w:val="00C870A0"/>
    <w:rsid w:val="00CF4AB4"/>
    <w:rsid w:val="00D0569F"/>
    <w:rsid w:val="00D16376"/>
    <w:rsid w:val="00D42D99"/>
    <w:rsid w:val="00D81618"/>
    <w:rsid w:val="00DA5ECB"/>
    <w:rsid w:val="00DE4F82"/>
    <w:rsid w:val="00DE7D02"/>
    <w:rsid w:val="00E30029"/>
    <w:rsid w:val="00E561CA"/>
    <w:rsid w:val="00E65A26"/>
    <w:rsid w:val="00E80689"/>
    <w:rsid w:val="00E95E0C"/>
    <w:rsid w:val="00EA5EB0"/>
    <w:rsid w:val="00EF7F13"/>
    <w:rsid w:val="00F0266B"/>
    <w:rsid w:val="00F37073"/>
    <w:rsid w:val="00F412FF"/>
    <w:rsid w:val="00F518D4"/>
    <w:rsid w:val="00F53C7A"/>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66372A7D"/>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2219</Words>
  <Characters>12850</Characters>
  <Application>Microsoft Office Word</Application>
  <DocSecurity>0</DocSecurity>
  <PresentationFormat>[Compatibility Mode]</PresentationFormat>
  <Lines>428</Lines>
  <Paragraphs>105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Pack, Jennifer</cp:lastModifiedBy>
  <cp:revision>6</cp:revision>
  <cp:lastPrinted>2005-04-26T13:31:00Z</cp:lastPrinted>
  <dcterms:created xsi:type="dcterms:W3CDTF">2021-11-05T19:16:00Z</dcterms:created>
  <dcterms:modified xsi:type="dcterms:W3CDTF">2024-11-22T16:40:00Z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03b863abf4039457ede46da8a09b3fdcf7114f2bea55ef54a36d49298042571a</vt:lpwstr>
  </property>
</Properties>
</file>